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4EB" w:rsidRPr="006F4864" w:rsidRDefault="006F4864" w:rsidP="006F4864">
      <w:pPr>
        <w:jc w:val="center"/>
        <w:rPr>
          <w:b/>
          <w:sz w:val="32"/>
        </w:rPr>
      </w:pPr>
      <w:proofErr w:type="gramStart"/>
      <w:r w:rsidRPr="006F4864">
        <w:rPr>
          <w:rFonts w:hint="eastAsia"/>
          <w:b/>
          <w:sz w:val="32"/>
        </w:rPr>
        <w:t>结项通过</w:t>
      </w:r>
      <w:proofErr w:type="gramEnd"/>
      <w:r w:rsidRPr="006F4864">
        <w:rPr>
          <w:rFonts w:hint="eastAsia"/>
          <w:b/>
          <w:sz w:val="32"/>
        </w:rPr>
        <w:t>和准予延期项目清单</w:t>
      </w:r>
    </w:p>
    <w:p w:rsidR="006F4864" w:rsidRDefault="006F4864"/>
    <w:tbl>
      <w:tblPr>
        <w:tblW w:w="8080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800"/>
        <w:gridCol w:w="1595"/>
        <w:gridCol w:w="1559"/>
        <w:gridCol w:w="2126"/>
      </w:tblGrid>
      <w:tr w:rsidR="006F4864" w:rsidRPr="006F4864" w:rsidTr="006F4864">
        <w:trPr>
          <w:trHeight w:val="690"/>
        </w:trPr>
        <w:tc>
          <w:tcPr>
            <w:tcW w:w="2800" w:type="dxa"/>
            <w:shd w:val="clear" w:color="auto" w:fill="FFFFFF" w:themeFill="background1"/>
            <w:vAlign w:val="center"/>
            <w:hideMark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b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  <w:szCs w:val="24"/>
              </w:rPr>
              <w:t>课程名称</w:t>
            </w:r>
          </w:p>
        </w:tc>
        <w:tc>
          <w:tcPr>
            <w:tcW w:w="1595" w:type="dxa"/>
            <w:shd w:val="clear" w:color="auto" w:fill="FFFFFF" w:themeFill="background1"/>
            <w:vAlign w:val="center"/>
            <w:hideMark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b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  <w:szCs w:val="24"/>
              </w:rPr>
              <w:t>负责人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b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  <w:szCs w:val="24"/>
              </w:rPr>
              <w:t>立项年度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:rsidR="006F4864" w:rsidRPr="006F4864" w:rsidRDefault="005B7127" w:rsidP="006F4864">
            <w:pPr>
              <w:widowControl/>
              <w:jc w:val="center"/>
              <w:rPr>
                <w:rFonts w:ascii="等线" w:eastAsia="等线" w:hAnsi="等线" w:cs="宋体"/>
                <w:b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  <w:szCs w:val="24"/>
              </w:rPr>
              <w:t>结项</w:t>
            </w:r>
            <w:r w:rsidR="006F4864" w:rsidRPr="006F4864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  <w:szCs w:val="24"/>
              </w:rPr>
              <w:t>意见</w:t>
            </w:r>
            <w:proofErr w:type="gramEnd"/>
          </w:p>
        </w:tc>
      </w:tr>
      <w:tr w:rsidR="006F4864" w:rsidRPr="006F4864" w:rsidTr="006F4864">
        <w:trPr>
          <w:trHeight w:val="690"/>
        </w:trPr>
        <w:tc>
          <w:tcPr>
            <w:tcW w:w="2800" w:type="dxa"/>
            <w:shd w:val="clear" w:color="auto" w:fill="FFFFFF" w:themeFill="background1"/>
            <w:vAlign w:val="center"/>
            <w:hideMark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结构化学</w:t>
            </w:r>
          </w:p>
        </w:tc>
        <w:tc>
          <w:tcPr>
            <w:tcW w:w="1595" w:type="dxa"/>
            <w:shd w:val="clear" w:color="auto" w:fill="FFFFFF" w:themeFill="background1"/>
            <w:vAlign w:val="center"/>
            <w:hideMark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黄元河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2017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:rsidR="006F4864" w:rsidRPr="006F4864" w:rsidRDefault="005B7127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通过</w:t>
            </w:r>
          </w:p>
        </w:tc>
      </w:tr>
      <w:tr w:rsidR="005B7127" w:rsidRPr="006F4864" w:rsidTr="006E731E">
        <w:trPr>
          <w:trHeight w:val="690"/>
        </w:trPr>
        <w:tc>
          <w:tcPr>
            <w:tcW w:w="2800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无机化学II</w:t>
            </w:r>
          </w:p>
        </w:tc>
        <w:tc>
          <w:tcPr>
            <w:tcW w:w="1595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魏朔</w:t>
            </w:r>
            <w:proofErr w:type="gramEnd"/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2017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5B7127" w:rsidRDefault="005B7127" w:rsidP="005B7127">
            <w:pPr>
              <w:jc w:val="center"/>
            </w:pPr>
            <w:r w:rsidRPr="00791B4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通过</w:t>
            </w:r>
          </w:p>
        </w:tc>
      </w:tr>
      <w:tr w:rsidR="005B7127" w:rsidRPr="006F4864" w:rsidTr="006E731E">
        <w:trPr>
          <w:trHeight w:val="690"/>
        </w:trPr>
        <w:tc>
          <w:tcPr>
            <w:tcW w:w="2800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金融投资与建模分析</w:t>
            </w:r>
          </w:p>
        </w:tc>
        <w:tc>
          <w:tcPr>
            <w:tcW w:w="1595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李</w:t>
            </w:r>
            <w:proofErr w:type="gramStart"/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堃</w:t>
            </w:r>
            <w:proofErr w:type="gramEnd"/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2017</w:t>
            </w:r>
            <w:bookmarkStart w:id="0" w:name="_GoBack"/>
            <w:bookmarkEnd w:id="0"/>
          </w:p>
        </w:tc>
        <w:tc>
          <w:tcPr>
            <w:tcW w:w="2126" w:type="dxa"/>
            <w:shd w:val="clear" w:color="auto" w:fill="FFFFFF" w:themeFill="background1"/>
            <w:hideMark/>
          </w:tcPr>
          <w:p w:rsidR="005B7127" w:rsidRDefault="005B7127" w:rsidP="005B7127">
            <w:pPr>
              <w:jc w:val="center"/>
            </w:pPr>
            <w:r w:rsidRPr="00791B4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通过</w:t>
            </w:r>
          </w:p>
        </w:tc>
      </w:tr>
      <w:tr w:rsidR="005B7127" w:rsidRPr="006F4864" w:rsidTr="006E731E">
        <w:trPr>
          <w:trHeight w:val="690"/>
        </w:trPr>
        <w:tc>
          <w:tcPr>
            <w:tcW w:w="2800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地理信息系统工程</w:t>
            </w:r>
          </w:p>
        </w:tc>
        <w:tc>
          <w:tcPr>
            <w:tcW w:w="1595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张锦水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2017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5B7127" w:rsidRDefault="005B7127" w:rsidP="005B7127">
            <w:pPr>
              <w:jc w:val="center"/>
            </w:pPr>
            <w:r w:rsidRPr="00791B4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通过</w:t>
            </w:r>
          </w:p>
        </w:tc>
      </w:tr>
      <w:tr w:rsidR="005B7127" w:rsidRPr="006F4864" w:rsidTr="006E731E">
        <w:trPr>
          <w:trHeight w:val="690"/>
        </w:trPr>
        <w:tc>
          <w:tcPr>
            <w:tcW w:w="2800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研究设计与数据分析</w:t>
            </w:r>
          </w:p>
        </w:tc>
        <w:tc>
          <w:tcPr>
            <w:tcW w:w="1595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卞冉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2017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5B7127" w:rsidRDefault="005B7127" w:rsidP="005B7127">
            <w:pPr>
              <w:jc w:val="center"/>
            </w:pPr>
            <w:r w:rsidRPr="00791B4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通过</w:t>
            </w:r>
          </w:p>
        </w:tc>
      </w:tr>
      <w:tr w:rsidR="005B7127" w:rsidRPr="006F4864" w:rsidTr="006E731E">
        <w:trPr>
          <w:trHeight w:val="690"/>
        </w:trPr>
        <w:tc>
          <w:tcPr>
            <w:tcW w:w="2800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运动与健康促进</w:t>
            </w:r>
          </w:p>
        </w:tc>
        <w:tc>
          <w:tcPr>
            <w:tcW w:w="1595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甄志平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2017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5B7127" w:rsidRDefault="005B7127" w:rsidP="005B7127">
            <w:pPr>
              <w:jc w:val="center"/>
            </w:pPr>
            <w:r w:rsidRPr="00791B4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通过</w:t>
            </w:r>
          </w:p>
        </w:tc>
      </w:tr>
      <w:tr w:rsidR="005B7127" w:rsidRPr="006F4864" w:rsidTr="006E731E">
        <w:trPr>
          <w:trHeight w:val="690"/>
        </w:trPr>
        <w:tc>
          <w:tcPr>
            <w:tcW w:w="2800" w:type="dxa"/>
            <w:shd w:val="clear" w:color="auto" w:fill="FFFFFF" w:themeFill="background1"/>
            <w:vAlign w:val="center"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高等高分子化学</w:t>
            </w:r>
          </w:p>
        </w:tc>
        <w:tc>
          <w:tcPr>
            <w:tcW w:w="1595" w:type="dxa"/>
            <w:shd w:val="clear" w:color="auto" w:fill="FFFFFF" w:themeFill="background1"/>
            <w:vAlign w:val="center"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李君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2018</w:t>
            </w:r>
          </w:p>
        </w:tc>
        <w:tc>
          <w:tcPr>
            <w:tcW w:w="2126" w:type="dxa"/>
            <w:shd w:val="clear" w:color="auto" w:fill="FFFFFF" w:themeFill="background1"/>
          </w:tcPr>
          <w:p w:rsidR="005B7127" w:rsidRDefault="005B7127" w:rsidP="005B7127">
            <w:pPr>
              <w:jc w:val="center"/>
            </w:pPr>
            <w:r w:rsidRPr="00791B4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通过</w:t>
            </w:r>
          </w:p>
        </w:tc>
      </w:tr>
      <w:tr w:rsidR="005B7127" w:rsidRPr="006F4864" w:rsidTr="006E731E">
        <w:trPr>
          <w:trHeight w:val="690"/>
        </w:trPr>
        <w:tc>
          <w:tcPr>
            <w:tcW w:w="2800" w:type="dxa"/>
            <w:shd w:val="clear" w:color="auto" w:fill="FFFFFF" w:themeFill="background1"/>
            <w:vAlign w:val="center"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遗传与人类健康</w:t>
            </w:r>
          </w:p>
        </w:tc>
        <w:tc>
          <w:tcPr>
            <w:tcW w:w="1595" w:type="dxa"/>
            <w:shd w:val="clear" w:color="auto" w:fill="FFFFFF" w:themeFill="background1"/>
            <w:vAlign w:val="center"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张根发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2018</w:t>
            </w:r>
          </w:p>
        </w:tc>
        <w:tc>
          <w:tcPr>
            <w:tcW w:w="2126" w:type="dxa"/>
            <w:shd w:val="clear" w:color="auto" w:fill="FFFFFF" w:themeFill="background1"/>
          </w:tcPr>
          <w:p w:rsidR="005B7127" w:rsidRDefault="005B7127" w:rsidP="005B7127">
            <w:pPr>
              <w:jc w:val="center"/>
            </w:pPr>
            <w:r w:rsidRPr="00791B4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通过</w:t>
            </w:r>
          </w:p>
        </w:tc>
      </w:tr>
      <w:tr w:rsidR="005B7127" w:rsidRPr="006F4864" w:rsidTr="006E731E">
        <w:trPr>
          <w:trHeight w:val="690"/>
        </w:trPr>
        <w:tc>
          <w:tcPr>
            <w:tcW w:w="2800" w:type="dxa"/>
            <w:shd w:val="clear" w:color="auto" w:fill="FFFFFF" w:themeFill="background1"/>
            <w:vAlign w:val="center"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时尚运动——瑞球劲舞</w:t>
            </w:r>
          </w:p>
        </w:tc>
        <w:tc>
          <w:tcPr>
            <w:tcW w:w="1595" w:type="dxa"/>
            <w:shd w:val="clear" w:color="auto" w:fill="FFFFFF" w:themeFill="background1"/>
            <w:vAlign w:val="center"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姜桂萍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B7127" w:rsidRPr="006F4864" w:rsidRDefault="005B7127" w:rsidP="005B712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2018</w:t>
            </w:r>
          </w:p>
        </w:tc>
        <w:tc>
          <w:tcPr>
            <w:tcW w:w="2126" w:type="dxa"/>
            <w:shd w:val="clear" w:color="auto" w:fill="FFFFFF" w:themeFill="background1"/>
          </w:tcPr>
          <w:p w:rsidR="005B7127" w:rsidRDefault="005B7127" w:rsidP="005B7127">
            <w:pPr>
              <w:jc w:val="center"/>
            </w:pPr>
            <w:r w:rsidRPr="00791B4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通过</w:t>
            </w:r>
          </w:p>
        </w:tc>
      </w:tr>
      <w:tr w:rsidR="006F4864" w:rsidRPr="006F4864" w:rsidTr="006F4864">
        <w:trPr>
          <w:trHeight w:val="690"/>
        </w:trPr>
        <w:tc>
          <w:tcPr>
            <w:tcW w:w="2800" w:type="dxa"/>
            <w:shd w:val="clear" w:color="auto" w:fill="FFFFFF" w:themeFill="background1"/>
            <w:vAlign w:val="center"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地理信息科学及其应用</w:t>
            </w:r>
          </w:p>
        </w:tc>
        <w:tc>
          <w:tcPr>
            <w:tcW w:w="1595" w:type="dxa"/>
            <w:shd w:val="clear" w:color="auto" w:fill="FFFFFF" w:themeFill="background1"/>
            <w:vAlign w:val="center"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刘慧平</w:t>
            </w:r>
            <w:proofErr w:type="gramEnd"/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2018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准予延期</w:t>
            </w:r>
          </w:p>
        </w:tc>
      </w:tr>
      <w:tr w:rsidR="006F4864" w:rsidRPr="006F4864" w:rsidTr="006F4864">
        <w:trPr>
          <w:trHeight w:val="690"/>
        </w:trPr>
        <w:tc>
          <w:tcPr>
            <w:tcW w:w="2800" w:type="dxa"/>
            <w:shd w:val="clear" w:color="auto" w:fill="FFFFFF" w:themeFill="background1"/>
            <w:vAlign w:val="center"/>
            <w:hideMark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西方文学研究专题</w:t>
            </w:r>
          </w:p>
        </w:tc>
        <w:tc>
          <w:tcPr>
            <w:tcW w:w="1595" w:type="dxa"/>
            <w:shd w:val="clear" w:color="auto" w:fill="FFFFFF" w:themeFill="background1"/>
            <w:vAlign w:val="center"/>
            <w:hideMark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刘洪涛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2018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准予延期</w:t>
            </w:r>
          </w:p>
        </w:tc>
      </w:tr>
      <w:tr w:rsidR="006F4864" w:rsidRPr="006F4864" w:rsidTr="006F4864">
        <w:trPr>
          <w:trHeight w:val="690"/>
        </w:trPr>
        <w:tc>
          <w:tcPr>
            <w:tcW w:w="2800" w:type="dxa"/>
            <w:shd w:val="clear" w:color="auto" w:fill="FFFFFF" w:themeFill="background1"/>
            <w:vAlign w:val="center"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行为生态学</w:t>
            </w:r>
          </w:p>
        </w:tc>
        <w:tc>
          <w:tcPr>
            <w:tcW w:w="1595" w:type="dxa"/>
            <w:shd w:val="clear" w:color="auto" w:fill="FFFFFF" w:themeFill="background1"/>
            <w:vAlign w:val="center"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刘定震</w:t>
            </w:r>
            <w:proofErr w:type="gramEnd"/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2018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6F4864" w:rsidRPr="006F4864" w:rsidRDefault="006F4864" w:rsidP="006F486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  <w:szCs w:val="24"/>
              </w:rPr>
            </w:pPr>
            <w:r w:rsidRPr="006F4864">
              <w:rPr>
                <w:rFonts w:ascii="等线" w:eastAsia="等线" w:hAnsi="等线" w:cs="宋体" w:hint="eastAsia"/>
                <w:color w:val="000000"/>
                <w:kern w:val="0"/>
                <w:sz w:val="24"/>
                <w:szCs w:val="24"/>
              </w:rPr>
              <w:t>准予延期</w:t>
            </w:r>
          </w:p>
        </w:tc>
      </w:tr>
    </w:tbl>
    <w:p w:rsidR="006F4864" w:rsidRDefault="006F4864"/>
    <w:sectPr w:rsidR="006F48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D4F" w:rsidRDefault="006C0D4F" w:rsidP="00E7626B">
      <w:r>
        <w:separator/>
      </w:r>
    </w:p>
  </w:endnote>
  <w:endnote w:type="continuationSeparator" w:id="0">
    <w:p w:rsidR="006C0D4F" w:rsidRDefault="006C0D4F" w:rsidP="00E76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D4F" w:rsidRDefault="006C0D4F" w:rsidP="00E7626B">
      <w:r>
        <w:separator/>
      </w:r>
    </w:p>
  </w:footnote>
  <w:footnote w:type="continuationSeparator" w:id="0">
    <w:p w:rsidR="006C0D4F" w:rsidRDefault="006C0D4F" w:rsidP="00E76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64"/>
    <w:rsid w:val="005B7127"/>
    <w:rsid w:val="006C0D4F"/>
    <w:rsid w:val="006F4864"/>
    <w:rsid w:val="00B504C0"/>
    <w:rsid w:val="00BB74EB"/>
    <w:rsid w:val="00E7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6A065"/>
  <w15:chartTrackingRefBased/>
  <w15:docId w15:val="{846C2C99-A942-4174-8732-677A7248B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62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7626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762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762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51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2020-11-30T11:37:00Z</dcterms:created>
  <dcterms:modified xsi:type="dcterms:W3CDTF">2020-11-30T11:41:00Z</dcterms:modified>
</cp:coreProperties>
</file>