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60" w:lineRule="exact"/>
        <w:jc w:val="center"/>
        <w:rPr>
          <w:rFonts w:hint="eastAsia" w:ascii="方正小标宋简体" w:hAnsi="Calibri" w:eastAsia="方正小标宋简体" w:cs="宋体"/>
          <w:b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Calibri" w:eastAsia="方正小标宋简体" w:cs="宋体"/>
          <w:b/>
          <w:bCs/>
          <w:color w:val="000000"/>
          <w:kern w:val="0"/>
          <w:sz w:val="44"/>
          <w:szCs w:val="44"/>
        </w:rPr>
        <w:t>2019年暑期教育硕士</w:t>
      </w:r>
      <w:r>
        <w:rPr>
          <w:rFonts w:hint="eastAsia" w:ascii="方正小标宋简体" w:hAnsi="Calibri" w:eastAsia="方正小标宋简体" w:cs="宋体"/>
          <w:b/>
          <w:bCs/>
          <w:color w:val="000000"/>
          <w:kern w:val="0"/>
          <w:sz w:val="44"/>
          <w:szCs w:val="44"/>
          <w:lang w:eastAsia="zh-CN"/>
        </w:rPr>
        <w:t>《</w:t>
      </w:r>
      <w:r>
        <w:rPr>
          <w:rFonts w:hint="eastAsia" w:ascii="方正小标宋简体" w:hAnsi="Calibri" w:eastAsia="方正小标宋简体" w:cs="宋体"/>
          <w:b/>
          <w:bCs/>
          <w:color w:val="000000"/>
          <w:kern w:val="0"/>
          <w:sz w:val="44"/>
          <w:szCs w:val="44"/>
        </w:rPr>
        <w:t>政治理论</w:t>
      </w:r>
      <w:r>
        <w:rPr>
          <w:rFonts w:hint="eastAsia" w:ascii="方正小标宋简体" w:hAnsi="Calibri" w:eastAsia="方正小标宋简体" w:cs="宋体"/>
          <w:b/>
          <w:bCs/>
          <w:color w:val="000000"/>
          <w:kern w:val="0"/>
          <w:sz w:val="44"/>
          <w:szCs w:val="44"/>
          <w:lang w:eastAsia="zh-CN"/>
        </w:rPr>
        <w:t>》</w:t>
      </w:r>
      <w:r>
        <w:rPr>
          <w:rFonts w:hint="eastAsia" w:ascii="方正小标宋简体" w:hAnsi="Calibri" w:eastAsia="方正小标宋简体" w:cs="宋体"/>
          <w:b/>
          <w:bCs/>
          <w:color w:val="000000"/>
          <w:kern w:val="0"/>
          <w:sz w:val="44"/>
          <w:szCs w:val="44"/>
        </w:rPr>
        <w:t>课程面授前的学习说明</w:t>
      </w:r>
    </w:p>
    <w:p>
      <w:pPr>
        <w:widowControl/>
        <w:spacing w:line="560" w:lineRule="exact"/>
        <w:jc w:val="center"/>
        <w:rPr>
          <w:rFonts w:hint="eastAsia" w:ascii="方正小标宋简体" w:hAnsi="Calibri" w:eastAsia="方正小标宋简体" w:cs="宋体"/>
          <w:b/>
          <w:bCs/>
          <w:color w:val="000000"/>
          <w:kern w:val="0"/>
          <w:sz w:val="44"/>
          <w:szCs w:val="44"/>
        </w:rPr>
      </w:pPr>
    </w:p>
    <w:p>
      <w:pPr>
        <w:numPr>
          <w:ilvl w:val="0"/>
          <w:numId w:val="0"/>
        </w:numPr>
        <w:tabs>
          <w:tab w:val="left" w:pos="2835"/>
          <w:tab w:val="left" w:pos="3900"/>
          <w:tab w:val="center" w:pos="4422"/>
        </w:tabs>
        <w:adjustRightInd w:val="0"/>
        <w:snapToGrid w:val="0"/>
        <w:spacing w:line="560" w:lineRule="exact"/>
        <w:ind w:firstLine="640" w:firstLineChars="200"/>
        <w:jc w:val="both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教育硕士《政治理论》课程采取混合式教学模式，要求学生在到校面授</w:t>
      </w:r>
      <w:r>
        <w:rPr>
          <w:rFonts w:hint="eastAsia" w:ascii="仿宋_GB2312" w:eastAsia="仿宋_GB2312"/>
          <w:sz w:val="32"/>
          <w:szCs w:val="32"/>
          <w:highlight w:val="none"/>
        </w:rPr>
        <w:t>（201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  <w:highlight w:val="none"/>
        </w:rPr>
        <w:t>年7月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15</w:t>
      </w:r>
      <w:r>
        <w:rPr>
          <w:rFonts w:hint="eastAsia" w:ascii="仿宋_GB2312" w:eastAsia="仿宋_GB2312"/>
          <w:sz w:val="32"/>
          <w:szCs w:val="32"/>
          <w:highlight w:val="none"/>
        </w:rPr>
        <w:t>日）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前</w:t>
      </w:r>
      <w:r>
        <w:rPr>
          <w:rFonts w:hint="eastAsia" w:ascii="仿宋_GB2312" w:eastAsia="仿宋_GB2312"/>
          <w:sz w:val="32"/>
          <w:szCs w:val="32"/>
          <w:lang w:eastAsia="zh-CN"/>
        </w:rPr>
        <w:t>自行完成网络学习内容（网络学习与作业占综合成绩的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50</w:t>
      </w:r>
      <w:r>
        <w:rPr>
          <w:rFonts w:hint="eastAsia" w:ascii="仿宋_GB2312" w:eastAsia="仿宋_GB2312"/>
          <w:sz w:val="32"/>
          <w:szCs w:val="32"/>
          <w:lang w:eastAsia="zh-CN"/>
        </w:rPr>
        <w:t>%），学生到校后进行面授及考试。</w:t>
      </w:r>
    </w:p>
    <w:p>
      <w:pPr>
        <w:widowControl/>
        <w:spacing w:line="560" w:lineRule="exact"/>
        <w:ind w:firstLine="640" w:firstLineChars="200"/>
        <w:jc w:val="both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黑体" w:hAnsi="黑体" w:eastAsia="黑体"/>
          <w:color w:val="000000"/>
          <w:sz w:val="32"/>
          <w:szCs w:val="32"/>
          <w:lang w:eastAsia="zh-CN"/>
        </w:rPr>
        <w:t>一、成绩构成</w:t>
      </w:r>
    </w:p>
    <w:p>
      <w:pPr>
        <w:numPr>
          <w:ilvl w:val="0"/>
          <w:numId w:val="0"/>
        </w:numPr>
        <w:tabs>
          <w:tab w:val="left" w:pos="2835"/>
          <w:tab w:val="left" w:pos="3900"/>
          <w:tab w:val="center" w:pos="4422"/>
        </w:tabs>
        <w:adjustRightInd w:val="0"/>
        <w:snapToGrid w:val="0"/>
        <w:spacing w:line="560" w:lineRule="exact"/>
        <w:ind w:firstLine="640" w:firstLineChars="200"/>
        <w:jc w:val="both"/>
        <w:rPr>
          <w:rFonts w:hint="eastAsia" w:ascii="仿宋_GB2312" w:hAnsi="Calibri" w:eastAsia="仿宋_GB2312" w:cs="Times New Roman"/>
          <w:sz w:val="32"/>
          <w:szCs w:val="32"/>
          <w:highlight w:val="none"/>
          <w:lang w:eastAsia="zh-CN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《政治理论》</w:t>
      </w:r>
      <w:r>
        <w:rPr>
          <w:rFonts w:hint="eastAsia" w:ascii="仿宋_GB2312" w:hAnsi="Calibri" w:eastAsia="仿宋_GB2312" w:cs="Times New Roman"/>
          <w:sz w:val="32"/>
          <w:szCs w:val="32"/>
          <w:highlight w:val="none"/>
          <w:lang w:eastAsia="zh-CN"/>
        </w:rPr>
        <w:t>课程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综合成绩由</w:t>
      </w:r>
      <w:r>
        <w:rPr>
          <w:rFonts w:hint="eastAsia" w:ascii="仿宋_GB2312" w:eastAsia="仿宋_GB2312"/>
          <w:kern w:val="2"/>
          <w:sz w:val="32"/>
          <w:szCs w:val="32"/>
          <w:highlight w:val="none"/>
        </w:rPr>
        <w:t>网络学习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与作业（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50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%）、面授学习及</w:t>
      </w:r>
      <w:r>
        <w:rPr>
          <w:rFonts w:hint="eastAsia" w:ascii="仿宋_GB2312" w:hAnsi="Calibri" w:eastAsia="仿宋_GB2312" w:cs="Times New Roman"/>
          <w:sz w:val="32"/>
          <w:szCs w:val="32"/>
          <w:highlight w:val="none"/>
          <w:lang w:eastAsia="zh-CN"/>
        </w:rPr>
        <w:t xml:space="preserve">期末考试（50%）两部分构成。 </w:t>
      </w:r>
    </w:p>
    <w:p>
      <w:pPr>
        <w:widowControl/>
        <w:numPr>
          <w:ilvl w:val="0"/>
          <w:numId w:val="1"/>
        </w:numPr>
        <w:spacing w:line="560" w:lineRule="exact"/>
        <w:ind w:firstLine="640" w:firstLineChars="200"/>
        <w:jc w:val="both"/>
        <w:rPr>
          <w:rFonts w:hint="eastAsia" w:ascii="黑体" w:hAnsi="黑体" w:eastAsia="黑体"/>
          <w:color w:val="000000"/>
          <w:sz w:val="32"/>
          <w:szCs w:val="32"/>
          <w:lang w:eastAsia="zh-CN"/>
        </w:rPr>
      </w:pPr>
      <w:r>
        <w:rPr>
          <w:rFonts w:hint="eastAsia" w:ascii="黑体" w:hAnsi="黑体" w:eastAsia="黑体"/>
          <w:color w:val="000000"/>
          <w:sz w:val="32"/>
          <w:szCs w:val="32"/>
          <w:lang w:eastAsia="zh-CN"/>
        </w:rPr>
        <w:t>面授前的自学说明</w:t>
      </w:r>
    </w:p>
    <w:p>
      <w:pPr>
        <w:widowControl/>
        <w:snapToGrid w:val="0"/>
        <w:spacing w:line="560" w:lineRule="exact"/>
        <w:ind w:firstLine="640" w:firstLineChars="200"/>
        <w:jc w:val="both"/>
        <w:rPr>
          <w:rFonts w:hint="eastAsia" w:ascii="楷体" w:hAnsi="楷体" w:eastAsia="楷体" w:cs="Times New Roman"/>
          <w:color w:val="000000"/>
          <w:sz w:val="32"/>
          <w:szCs w:val="32"/>
          <w:lang w:eastAsia="zh-CN"/>
        </w:rPr>
      </w:pPr>
      <w:r>
        <w:rPr>
          <w:rFonts w:hint="eastAsia" w:ascii="楷体" w:hAnsi="楷体" w:eastAsia="楷体" w:cs="Times New Roman"/>
          <w:color w:val="000000"/>
          <w:sz w:val="32"/>
          <w:szCs w:val="32"/>
          <w:lang w:eastAsia="zh-CN"/>
        </w:rPr>
        <w:t>（一）平台登录方式</w:t>
      </w:r>
    </w:p>
    <w:p>
      <w:pPr>
        <w:numPr>
          <w:ilvl w:val="0"/>
          <w:numId w:val="0"/>
        </w:numPr>
        <w:tabs>
          <w:tab w:val="left" w:pos="2835"/>
          <w:tab w:val="left" w:pos="3900"/>
          <w:tab w:val="center" w:pos="4422"/>
        </w:tabs>
        <w:adjustRightInd w:val="0"/>
        <w:snapToGrid w:val="0"/>
        <w:spacing w:line="560" w:lineRule="exact"/>
        <w:ind w:firstLine="640" w:firstLineChars="200"/>
        <w:jc w:val="both"/>
        <w:rPr>
          <w:rFonts w:hint="eastAsia" w:ascii="仿宋_GB2312" w:eastAsia="仿宋_GB2312"/>
          <w:sz w:val="32"/>
          <w:szCs w:val="32"/>
          <w:highlight w:val="yellow"/>
          <w:lang w:eastAsia="zh-CN"/>
        </w:rPr>
      </w:pPr>
      <w:r>
        <w:rPr>
          <w:rFonts w:hint="eastAsia" w:ascii="仿宋_GB2312" w:hAnsi="Calibri" w:eastAsia="仿宋_GB2312" w:cs="Times New Roman"/>
          <w:sz w:val="32"/>
          <w:szCs w:val="32"/>
          <w:highlight w:val="none"/>
          <w:lang w:eastAsia="zh-CN"/>
        </w:rPr>
        <w:t>1.登录学校信息门户（http://one.bnu.edu.cn，建议使用</w:t>
      </w:r>
      <w:r>
        <w:rPr>
          <w:rFonts w:hint="eastAsia" w:ascii="仿宋_GB2312" w:hAnsi="Calibri" w:eastAsia="仿宋_GB2312" w:cs="Times New Roman"/>
          <w:sz w:val="32"/>
          <w:szCs w:val="32"/>
          <w:highlight w:val="none"/>
          <w:lang w:val="en-US" w:eastAsia="zh-CN"/>
        </w:rPr>
        <w:t>IE浏览器兼容模式</w:t>
      </w:r>
      <w:r>
        <w:rPr>
          <w:rFonts w:hint="eastAsia" w:ascii="仿宋_GB2312" w:hAnsi="Calibri" w:eastAsia="仿宋_GB2312" w:cs="Times New Roman"/>
          <w:sz w:val="32"/>
          <w:szCs w:val="32"/>
          <w:highlight w:val="none"/>
          <w:lang w:eastAsia="zh-CN"/>
        </w:rPr>
        <w:t>），</w:t>
      </w:r>
      <w:r>
        <w:rPr>
          <w:rFonts w:ascii="仿宋_GB2312" w:eastAsia="仿宋_GB2312"/>
          <w:sz w:val="32"/>
          <w:szCs w:val="32"/>
          <w:highlight w:val="none"/>
        </w:rPr>
        <w:t>用户名为学号，初始密码为身份证后六位数字。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如无法登陆，请联系信息网络中心值班老师。</w:t>
      </w:r>
    </w:p>
    <w:p>
      <w:pPr>
        <w:numPr>
          <w:ilvl w:val="0"/>
          <w:numId w:val="0"/>
        </w:numPr>
        <w:tabs>
          <w:tab w:val="left" w:pos="2835"/>
          <w:tab w:val="left" w:pos="3900"/>
          <w:tab w:val="center" w:pos="4422"/>
        </w:tabs>
        <w:adjustRightInd w:val="0"/>
        <w:snapToGrid w:val="0"/>
        <w:spacing w:line="560" w:lineRule="exact"/>
        <w:ind w:firstLine="640" w:firstLineChars="200"/>
        <w:jc w:val="both"/>
        <w:rPr>
          <w:rFonts w:hint="eastAsia" w:ascii="仿宋_GB2312" w:hAnsi="Calibri" w:eastAsia="仿宋_GB2312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Calibri" w:eastAsia="仿宋_GB2312" w:cs="Times New Roman"/>
          <w:sz w:val="32"/>
          <w:szCs w:val="32"/>
          <w:highlight w:val="none"/>
          <w:lang w:eastAsia="zh-CN"/>
        </w:rPr>
        <w:t>2.选择左侧“常用应用”中“全部应用”，在新弹出窗口中选择“公共应用</w:t>
      </w:r>
      <w:r>
        <w:rPr>
          <w:rFonts w:hint="eastAsia" w:ascii="仿宋_GB2312" w:hAnsi="Calibri" w:eastAsia="仿宋_GB2312" w:cs="Times New Roman"/>
          <w:sz w:val="32"/>
          <w:szCs w:val="32"/>
          <w:highlight w:val="none"/>
          <w:lang w:val="en-US" w:eastAsia="zh-CN"/>
        </w:rPr>
        <w:t>-BB平台”。</w:t>
      </w:r>
    </w:p>
    <w:p>
      <w:pPr>
        <w:numPr>
          <w:ilvl w:val="0"/>
          <w:numId w:val="0"/>
        </w:numPr>
        <w:tabs>
          <w:tab w:val="left" w:pos="2835"/>
          <w:tab w:val="left" w:pos="3900"/>
          <w:tab w:val="center" w:pos="4422"/>
        </w:tabs>
        <w:adjustRightInd w:val="0"/>
        <w:snapToGrid w:val="0"/>
        <w:spacing w:line="560" w:lineRule="exact"/>
        <w:ind w:firstLine="640" w:firstLineChars="200"/>
        <w:jc w:val="both"/>
        <w:rPr>
          <w:rFonts w:hint="eastAsia" w:ascii="仿宋_GB2312" w:hAnsi="Calibri" w:eastAsia="仿宋_GB2312" w:cs="Times New Roman"/>
          <w:sz w:val="32"/>
          <w:szCs w:val="32"/>
          <w:highlight w:val="none"/>
          <w:lang w:eastAsia="zh-CN"/>
        </w:rPr>
      </w:pPr>
      <w:r>
        <w:rPr>
          <w:rFonts w:hint="eastAsia" w:ascii="仿宋_GB2312" w:hAnsi="Calibri" w:eastAsia="仿宋_GB2312" w:cs="Times New Roman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hAnsi="Calibri" w:eastAsia="仿宋_GB2312" w:cs="Times New Roman"/>
          <w:sz w:val="32"/>
          <w:szCs w:val="32"/>
          <w:highlight w:val="none"/>
          <w:lang w:eastAsia="zh-CN"/>
        </w:rPr>
        <w:t>.如平台使用有疑问可以点击</w:t>
      </w:r>
      <w:r>
        <w:rPr>
          <w:rFonts w:hint="eastAsia" w:ascii="仿宋_GB2312" w:hAnsi="Calibri" w:eastAsia="仿宋_GB2312" w:cs="Times New Roman"/>
          <w:sz w:val="32"/>
          <w:szCs w:val="32"/>
          <w:highlight w:val="none"/>
          <w:lang w:val="en-US" w:eastAsia="zh-CN"/>
        </w:rPr>
        <w:t>BB平台</w:t>
      </w:r>
      <w:r>
        <w:rPr>
          <w:rFonts w:hint="eastAsia" w:ascii="仿宋_GB2312" w:hAnsi="Calibri" w:eastAsia="仿宋_GB2312" w:cs="Times New Roman"/>
          <w:sz w:val="32"/>
          <w:szCs w:val="32"/>
          <w:highlight w:val="none"/>
          <w:lang w:eastAsia="zh-CN"/>
        </w:rPr>
        <w:t>右上角“帮助中心”联系平台管理人员。</w:t>
      </w:r>
    </w:p>
    <w:p>
      <w:pPr>
        <w:numPr>
          <w:ilvl w:val="0"/>
          <w:numId w:val="0"/>
        </w:numPr>
        <w:tabs>
          <w:tab w:val="left" w:pos="2835"/>
          <w:tab w:val="left" w:pos="3900"/>
          <w:tab w:val="center" w:pos="4422"/>
        </w:tabs>
        <w:adjustRightInd w:val="0"/>
        <w:snapToGrid w:val="0"/>
        <w:spacing w:line="560" w:lineRule="exact"/>
        <w:ind w:firstLine="640" w:firstLineChars="200"/>
        <w:jc w:val="both"/>
        <w:rPr>
          <w:rFonts w:hint="eastAsia" w:ascii="仿宋_GB2312" w:eastAsia="仿宋_GB2312"/>
          <w:sz w:val="32"/>
          <w:szCs w:val="32"/>
          <w:highlight w:val="yellow"/>
        </w:rPr>
      </w:pPr>
      <w:r>
        <w:rPr>
          <w:rFonts w:hint="eastAsia" w:ascii="仿宋_GB2312" w:hAnsi="Calibri" w:eastAsia="仿宋_GB2312" w:cs="Times New Roman"/>
          <w:sz w:val="32"/>
          <w:szCs w:val="32"/>
          <w:highlight w:val="none"/>
          <w:lang w:val="en-US" w:eastAsia="zh-CN"/>
        </w:rPr>
        <w:t>4.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若</w:t>
      </w:r>
      <w:r>
        <w:rPr>
          <w:rFonts w:hint="eastAsia" w:ascii="仿宋_GB2312" w:eastAsia="仿宋_GB2312"/>
          <w:sz w:val="32"/>
          <w:szCs w:val="32"/>
          <w:highlight w:val="none"/>
        </w:rPr>
        <w:t>存在上网困难，请于6月2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_GB2312" w:eastAsia="仿宋_GB2312"/>
          <w:sz w:val="32"/>
          <w:szCs w:val="32"/>
          <w:highlight w:val="none"/>
        </w:rPr>
        <w:t>日前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联系教务部培养办公室杨老师邮寄学习光盘，</w:t>
      </w:r>
      <w:r>
        <w:rPr>
          <w:rFonts w:hint="eastAsia" w:ascii="仿宋_GB2312" w:eastAsia="仿宋_GB2312"/>
          <w:sz w:val="32"/>
          <w:szCs w:val="32"/>
          <w:highlight w:val="none"/>
        </w:rPr>
        <w:t>收到光盘后根据光盘内容认真学习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。</w:t>
      </w:r>
    </w:p>
    <w:p>
      <w:pPr>
        <w:widowControl/>
        <w:snapToGrid w:val="0"/>
        <w:spacing w:line="560" w:lineRule="exact"/>
        <w:ind w:firstLine="640" w:firstLineChars="200"/>
        <w:jc w:val="both"/>
        <w:rPr>
          <w:rFonts w:hint="eastAsia" w:ascii="楷体" w:hAnsi="楷体" w:eastAsia="楷体" w:cs="Times New Roman"/>
          <w:color w:val="000000"/>
          <w:sz w:val="32"/>
          <w:szCs w:val="32"/>
          <w:lang w:eastAsia="zh-CN"/>
        </w:rPr>
      </w:pPr>
      <w:r>
        <w:rPr>
          <w:rFonts w:hint="eastAsia" w:ascii="楷体" w:hAnsi="楷体" w:eastAsia="楷体" w:cs="Times New Roman"/>
          <w:color w:val="000000"/>
          <w:sz w:val="32"/>
          <w:szCs w:val="32"/>
          <w:lang w:eastAsia="zh-CN"/>
        </w:rPr>
        <w:t>（二）学习要求</w:t>
      </w:r>
    </w:p>
    <w:p>
      <w:pPr>
        <w:numPr>
          <w:ilvl w:val="0"/>
          <w:numId w:val="0"/>
        </w:numPr>
        <w:tabs>
          <w:tab w:val="left" w:pos="2835"/>
          <w:tab w:val="left" w:pos="3900"/>
          <w:tab w:val="center" w:pos="4422"/>
        </w:tabs>
        <w:adjustRightInd w:val="0"/>
        <w:snapToGrid w:val="0"/>
        <w:spacing w:line="560" w:lineRule="exact"/>
        <w:ind w:firstLine="640" w:firstLineChars="200"/>
        <w:jc w:val="both"/>
        <w:rPr>
          <w:rFonts w:hint="default" w:ascii="仿宋_GB2312" w:hAnsi="Calibri" w:eastAsia="仿宋_GB2312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Calibri" w:eastAsia="仿宋_GB2312" w:cs="Times New Roman"/>
          <w:sz w:val="32"/>
          <w:szCs w:val="32"/>
          <w:highlight w:val="none"/>
          <w:lang w:val="en-US" w:eastAsia="zh-CN"/>
        </w:rPr>
        <w:t>1.请认真学习课件及视频材料，并完成测试题及课程活动方案中的观后感。</w:t>
      </w:r>
    </w:p>
    <w:p>
      <w:pPr>
        <w:numPr>
          <w:ilvl w:val="0"/>
          <w:numId w:val="0"/>
        </w:numPr>
        <w:tabs>
          <w:tab w:val="left" w:pos="2835"/>
          <w:tab w:val="left" w:pos="3900"/>
          <w:tab w:val="center" w:pos="4422"/>
        </w:tabs>
        <w:adjustRightInd w:val="0"/>
        <w:snapToGrid w:val="0"/>
        <w:spacing w:line="560" w:lineRule="exact"/>
        <w:ind w:firstLine="640" w:firstLineChars="200"/>
        <w:jc w:val="both"/>
        <w:rPr>
          <w:rFonts w:hint="default" w:ascii="仿宋_GB2312" w:hAnsi="Calibri" w:eastAsia="仿宋_GB2312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Calibri" w:eastAsia="仿宋_GB2312" w:cs="Times New Roman"/>
          <w:sz w:val="32"/>
          <w:szCs w:val="32"/>
          <w:highlight w:val="none"/>
          <w:lang w:val="en-US" w:eastAsia="zh-CN"/>
        </w:rPr>
        <w:t>2.通过网络学习的学生，</w:t>
      </w:r>
      <w:r>
        <w:rPr>
          <w:rFonts w:hint="eastAsia" w:ascii="仿宋_GB2312" w:hAnsi="Calibri" w:eastAsia="仿宋_GB2312" w:cs="Times New Roman"/>
          <w:sz w:val="32"/>
          <w:szCs w:val="32"/>
          <w:highlight w:val="none"/>
          <w:lang w:eastAsia="zh-CN"/>
        </w:rPr>
        <w:t>作业一律在</w:t>
      </w:r>
      <w:r>
        <w:rPr>
          <w:rFonts w:hint="eastAsia" w:ascii="仿宋_GB2312" w:hAnsi="Calibri" w:eastAsia="仿宋_GB2312" w:cs="Times New Roman"/>
          <w:sz w:val="32"/>
          <w:szCs w:val="32"/>
          <w:highlight w:val="none"/>
          <w:lang w:val="en-US" w:eastAsia="zh-CN"/>
        </w:rPr>
        <w:t>BB</w:t>
      </w:r>
      <w:r>
        <w:rPr>
          <w:rFonts w:hint="eastAsia" w:ascii="仿宋_GB2312" w:hAnsi="Calibri" w:eastAsia="仿宋_GB2312" w:cs="Times New Roman"/>
          <w:sz w:val="32"/>
          <w:szCs w:val="32"/>
          <w:highlight w:val="none"/>
          <w:lang w:eastAsia="zh-CN"/>
        </w:rPr>
        <w:t>平台上提交，作业请务必在截止日期前提交，逾期将无法提交，每份作业仅限提交</w:t>
      </w:r>
      <w:r>
        <w:rPr>
          <w:rFonts w:hint="eastAsia" w:ascii="仿宋_GB2312" w:hAnsi="Calibri" w:eastAsia="仿宋_GB2312" w:cs="Times New Roman"/>
          <w:sz w:val="32"/>
          <w:szCs w:val="32"/>
          <w:highlight w:val="none"/>
          <w:lang w:val="en-US" w:eastAsia="zh-CN"/>
        </w:rPr>
        <w:t>1次，请认真确认文档无误后再点击操作。</w:t>
      </w:r>
    </w:p>
    <w:p>
      <w:pPr>
        <w:numPr>
          <w:ilvl w:val="0"/>
          <w:numId w:val="0"/>
        </w:numPr>
        <w:tabs>
          <w:tab w:val="left" w:pos="2835"/>
          <w:tab w:val="left" w:pos="3900"/>
          <w:tab w:val="center" w:pos="4422"/>
        </w:tabs>
        <w:adjustRightInd w:val="0"/>
        <w:snapToGrid w:val="0"/>
        <w:spacing w:line="560" w:lineRule="exact"/>
        <w:ind w:firstLine="640" w:firstLineChars="200"/>
        <w:jc w:val="both"/>
        <w:rPr>
          <w:rFonts w:hint="eastAsia" w:ascii="仿宋_GB2312" w:hAnsi="Calibri" w:eastAsia="仿宋_GB2312" w:cs="Times New Roman"/>
          <w:sz w:val="32"/>
          <w:szCs w:val="32"/>
          <w:highlight w:val="none"/>
          <w:lang w:eastAsia="zh-CN"/>
        </w:rPr>
      </w:pPr>
      <w:r>
        <w:rPr>
          <w:rFonts w:hint="eastAsia" w:ascii="仿宋_GB2312" w:hAnsi="Calibri" w:eastAsia="仿宋_GB2312" w:cs="Times New Roman"/>
          <w:sz w:val="32"/>
          <w:szCs w:val="32"/>
          <w:highlight w:val="none"/>
          <w:lang w:eastAsia="zh-CN"/>
        </w:rPr>
        <w:t>通过邮寄光盘学习的同学，请将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作业通过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EMS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邮寄至</w:t>
      </w:r>
      <w:r>
        <w:rPr>
          <w:rFonts w:hint="eastAsia" w:ascii="仿宋_GB2312" w:eastAsia="仿宋_GB2312"/>
          <w:sz w:val="32"/>
          <w:szCs w:val="32"/>
          <w:highlight w:val="none"/>
        </w:rPr>
        <w:t>：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北京市海淀区新街口外大街19号北京师范大学马克思主义学院主楼B区411B室，杜成敏收，邮编100875（</w:t>
      </w:r>
      <w:r>
        <w:rPr>
          <w:rFonts w:hint="eastAsia" w:ascii="仿宋_GB2312" w:hAnsi="Calibri" w:eastAsia="仿宋_GB2312" w:cs="Times New Roman"/>
          <w:sz w:val="32"/>
          <w:szCs w:val="32"/>
          <w:highlight w:val="none"/>
          <w:lang w:eastAsia="zh-CN"/>
        </w:rPr>
        <w:t>作业邮寄时间以邮戳为准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），</w:t>
      </w:r>
      <w:r>
        <w:rPr>
          <w:rFonts w:hint="eastAsia" w:ascii="仿宋_GB2312" w:hAnsi="Calibri" w:eastAsia="仿宋_GB2312" w:cs="Times New Roman"/>
          <w:sz w:val="32"/>
          <w:szCs w:val="32"/>
          <w:highlight w:val="none"/>
          <w:lang w:eastAsia="zh-CN"/>
        </w:rPr>
        <w:t>逾期提交无效，到付拒收。</w:t>
      </w:r>
    </w:p>
    <w:p>
      <w:pPr>
        <w:numPr>
          <w:ilvl w:val="0"/>
          <w:numId w:val="0"/>
        </w:numPr>
        <w:tabs>
          <w:tab w:val="left" w:pos="2835"/>
          <w:tab w:val="left" w:pos="3900"/>
          <w:tab w:val="center" w:pos="4422"/>
        </w:tabs>
        <w:adjustRightInd w:val="0"/>
        <w:snapToGrid w:val="0"/>
        <w:spacing w:line="560" w:lineRule="exact"/>
        <w:ind w:firstLine="640" w:firstLineChars="200"/>
        <w:jc w:val="both"/>
        <w:rPr>
          <w:rFonts w:hint="default" w:ascii="仿宋_GB2312" w:eastAsia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_GB2312" w:eastAsia="仿宋_GB2312"/>
          <w:sz w:val="32"/>
          <w:szCs w:val="32"/>
          <w:highlight w:val="none"/>
        </w:rPr>
        <w:t>作业需独立完成，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经</w:t>
      </w:r>
      <w:r>
        <w:rPr>
          <w:rFonts w:hint="eastAsia" w:ascii="仿宋_GB2312" w:eastAsia="仿宋_GB2312"/>
          <w:sz w:val="32"/>
          <w:szCs w:val="32"/>
          <w:highlight w:val="none"/>
        </w:rPr>
        <w:t>发现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有</w:t>
      </w:r>
      <w:r>
        <w:rPr>
          <w:rFonts w:hint="eastAsia" w:ascii="仿宋_GB2312" w:eastAsia="仿宋_GB2312"/>
          <w:sz w:val="32"/>
          <w:szCs w:val="32"/>
          <w:highlight w:val="none"/>
        </w:rPr>
        <w:t>剽窃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等行为</w:t>
      </w:r>
      <w:r>
        <w:rPr>
          <w:rFonts w:hint="eastAsia" w:ascii="仿宋_GB2312" w:eastAsia="仿宋_GB2312"/>
          <w:sz w:val="32"/>
          <w:szCs w:val="32"/>
          <w:highlight w:val="none"/>
        </w:rPr>
        <w:t>，将按研究生手册《北京师范大学学生违纪处分办法》处理。</w:t>
      </w:r>
    </w:p>
    <w:p>
      <w:pPr>
        <w:numPr>
          <w:ilvl w:val="0"/>
          <w:numId w:val="0"/>
        </w:numPr>
        <w:tabs>
          <w:tab w:val="left" w:pos="2835"/>
          <w:tab w:val="left" w:pos="3900"/>
          <w:tab w:val="center" w:pos="4422"/>
        </w:tabs>
        <w:adjustRightInd w:val="0"/>
        <w:snapToGrid w:val="0"/>
        <w:spacing w:line="560" w:lineRule="exact"/>
        <w:jc w:val="left"/>
        <w:rPr>
          <w:rFonts w:hint="eastAsia" w:ascii="仿宋_GB2312" w:hAnsi="Calibri" w:eastAsia="仿宋_GB2312" w:cs="Times New Roman"/>
          <w:b/>
          <w:bCs/>
          <w:sz w:val="32"/>
          <w:szCs w:val="32"/>
          <w:highlight w:val="none"/>
          <w:lang w:eastAsia="zh-CN"/>
        </w:rPr>
      </w:pPr>
    </w:p>
    <w:p>
      <w:pPr>
        <w:numPr>
          <w:ilvl w:val="0"/>
          <w:numId w:val="0"/>
        </w:numPr>
        <w:tabs>
          <w:tab w:val="left" w:pos="2835"/>
          <w:tab w:val="left" w:pos="3900"/>
          <w:tab w:val="center" w:pos="4422"/>
        </w:tabs>
        <w:adjustRightInd w:val="0"/>
        <w:snapToGrid w:val="0"/>
        <w:spacing w:line="560" w:lineRule="exact"/>
        <w:jc w:val="center"/>
        <w:rPr>
          <w:rFonts w:hint="eastAsia" w:ascii="仿宋_GB2312" w:hAnsi="Calibri" w:eastAsia="仿宋_GB2312" w:cs="Times New Roman"/>
          <w:b/>
          <w:bCs/>
          <w:sz w:val="32"/>
          <w:szCs w:val="32"/>
          <w:highlight w:val="none"/>
          <w:lang w:eastAsia="zh-CN"/>
        </w:rPr>
      </w:pPr>
      <w:r>
        <w:rPr>
          <w:rFonts w:hint="eastAsia" w:ascii="仿宋_GB2312" w:eastAsia="仿宋_GB2312"/>
          <w:b/>
          <w:bCs/>
          <w:sz w:val="32"/>
          <w:szCs w:val="32"/>
          <w:highlight w:val="none"/>
          <w:lang w:eastAsia="zh-CN"/>
        </w:rPr>
        <w:t>作业分值及时间要求表</w:t>
      </w:r>
    </w:p>
    <w:tbl>
      <w:tblPr>
        <w:tblStyle w:val="9"/>
        <w:tblW w:w="8790" w:type="dxa"/>
        <w:tblInd w:w="-224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20"/>
        <w:gridCol w:w="2640"/>
        <w:gridCol w:w="1665"/>
        <w:gridCol w:w="166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exact"/>
        </w:trPr>
        <w:tc>
          <w:tcPr>
            <w:tcW w:w="282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center"/>
              <w:textAlignment w:val="auto"/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作业内容</w:t>
            </w:r>
          </w:p>
        </w:tc>
        <w:tc>
          <w:tcPr>
            <w:tcW w:w="264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作业分值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（测试题</w:t>
            </w: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val="en-US" w:eastAsia="zh-CN"/>
              </w:rPr>
              <w:t>+观后感</w:t>
            </w: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）</w:t>
            </w:r>
          </w:p>
        </w:tc>
        <w:tc>
          <w:tcPr>
            <w:tcW w:w="166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作业开放日期</w:t>
            </w:r>
          </w:p>
        </w:tc>
        <w:tc>
          <w:tcPr>
            <w:tcW w:w="166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提交截止日期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82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导论</w:t>
            </w:r>
          </w:p>
        </w:tc>
        <w:tc>
          <w:tcPr>
            <w:tcW w:w="264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2（测试题）</w:t>
            </w:r>
          </w:p>
        </w:tc>
        <w:tc>
          <w:tcPr>
            <w:tcW w:w="166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eastAsia="仿宋_GB2312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val="en-US" w:eastAsia="zh-CN"/>
              </w:rPr>
              <w:t>6月22日</w:t>
            </w:r>
          </w:p>
        </w:tc>
        <w:tc>
          <w:tcPr>
            <w:tcW w:w="166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6月</w:t>
            </w: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val="en-US" w:eastAsia="zh-CN"/>
              </w:rPr>
              <w:t>28</w:t>
            </w: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exact"/>
        </w:trPr>
        <w:tc>
          <w:tcPr>
            <w:tcW w:w="282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中国特色社会主义经济建设</w:t>
            </w:r>
          </w:p>
        </w:tc>
        <w:tc>
          <w:tcPr>
            <w:tcW w:w="264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default" w:ascii="仿宋_GB2312" w:eastAsia="仿宋_GB2312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val="en-US" w:eastAsia="zh-CN"/>
              </w:rPr>
              <w:t>10+4</w:t>
            </w:r>
          </w:p>
        </w:tc>
        <w:tc>
          <w:tcPr>
            <w:tcW w:w="166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default" w:ascii="仿宋_GB2312" w:eastAsia="仿宋_GB2312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val="en-US" w:eastAsia="zh-CN"/>
              </w:rPr>
              <w:t>6月24日</w:t>
            </w:r>
          </w:p>
        </w:tc>
        <w:tc>
          <w:tcPr>
            <w:tcW w:w="166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val="en-US" w:eastAsia="zh-CN"/>
              </w:rPr>
              <w:t>6</w:t>
            </w: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月</w:t>
            </w: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val="en-US" w:eastAsia="zh-CN"/>
              </w:rPr>
              <w:t>30</w:t>
            </w: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exact"/>
        </w:trPr>
        <w:tc>
          <w:tcPr>
            <w:tcW w:w="282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中国特色社会主义政治建设</w:t>
            </w:r>
          </w:p>
        </w:tc>
        <w:tc>
          <w:tcPr>
            <w:tcW w:w="264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val="en-US" w:eastAsia="zh-CN"/>
              </w:rPr>
              <w:t>10+4</w:t>
            </w:r>
          </w:p>
        </w:tc>
        <w:tc>
          <w:tcPr>
            <w:tcW w:w="166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default" w:ascii="仿宋_GB2312" w:eastAsia="仿宋_GB2312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val="en-US" w:eastAsia="zh-CN"/>
              </w:rPr>
              <w:t>6月26日</w:t>
            </w:r>
          </w:p>
        </w:tc>
        <w:tc>
          <w:tcPr>
            <w:tcW w:w="166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7月</w:t>
            </w: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exact"/>
        </w:trPr>
        <w:tc>
          <w:tcPr>
            <w:tcW w:w="282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中国特色社会主义文化建设</w:t>
            </w:r>
          </w:p>
        </w:tc>
        <w:tc>
          <w:tcPr>
            <w:tcW w:w="264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val="en-US" w:eastAsia="zh-CN"/>
              </w:rPr>
              <w:t>10+4</w:t>
            </w:r>
          </w:p>
        </w:tc>
        <w:tc>
          <w:tcPr>
            <w:tcW w:w="166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val="en-US" w:eastAsia="zh-CN"/>
              </w:rPr>
              <w:t>6月28日</w:t>
            </w:r>
          </w:p>
        </w:tc>
        <w:tc>
          <w:tcPr>
            <w:tcW w:w="166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7月</w:t>
            </w: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val="en-US" w:eastAsia="zh-CN"/>
              </w:rPr>
              <w:t>4</w:t>
            </w: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7" w:hRule="exact"/>
        </w:trPr>
        <w:tc>
          <w:tcPr>
            <w:tcW w:w="282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中国特色社会主义社会建设</w:t>
            </w:r>
          </w:p>
        </w:tc>
        <w:tc>
          <w:tcPr>
            <w:tcW w:w="264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val="en-US" w:eastAsia="zh-CN"/>
              </w:rPr>
              <w:t>10+4</w:t>
            </w:r>
          </w:p>
        </w:tc>
        <w:tc>
          <w:tcPr>
            <w:tcW w:w="166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val="en-US" w:eastAsia="zh-CN"/>
              </w:rPr>
              <w:t>6月30日</w:t>
            </w:r>
          </w:p>
        </w:tc>
        <w:tc>
          <w:tcPr>
            <w:tcW w:w="166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7月</w:t>
            </w: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val="en-US" w:eastAsia="zh-CN"/>
              </w:rPr>
              <w:t>6</w:t>
            </w: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exact"/>
        </w:trPr>
        <w:tc>
          <w:tcPr>
            <w:tcW w:w="282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中国特色社会主义生态文明建设</w:t>
            </w:r>
          </w:p>
        </w:tc>
        <w:tc>
          <w:tcPr>
            <w:tcW w:w="264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val="en-US" w:eastAsia="zh-CN"/>
              </w:rPr>
              <w:t>10+4</w:t>
            </w:r>
          </w:p>
        </w:tc>
        <w:tc>
          <w:tcPr>
            <w:tcW w:w="166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7月</w:t>
            </w: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日</w:t>
            </w:r>
          </w:p>
        </w:tc>
        <w:tc>
          <w:tcPr>
            <w:tcW w:w="166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7月</w:t>
            </w: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val="en-US" w:eastAsia="zh-CN"/>
              </w:rPr>
              <w:t>8</w:t>
            </w: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2" w:hRule="exact"/>
        </w:trPr>
        <w:tc>
          <w:tcPr>
            <w:tcW w:w="282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中国特色社会主义领导力量</w:t>
            </w:r>
          </w:p>
        </w:tc>
        <w:tc>
          <w:tcPr>
            <w:tcW w:w="264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val="en-US" w:eastAsia="zh-CN"/>
              </w:rPr>
              <w:t>10+4</w:t>
            </w:r>
          </w:p>
        </w:tc>
        <w:tc>
          <w:tcPr>
            <w:tcW w:w="166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7月</w:t>
            </w: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val="en-US" w:eastAsia="zh-CN"/>
              </w:rPr>
              <w:t>4</w:t>
            </w: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日</w:t>
            </w:r>
          </w:p>
        </w:tc>
        <w:tc>
          <w:tcPr>
            <w:tcW w:w="166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7月1</w:t>
            </w: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val="en-US" w:eastAsia="zh-CN"/>
              </w:rPr>
              <w:t>0</w:t>
            </w: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82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当代中国与世界</w:t>
            </w:r>
          </w:p>
        </w:tc>
        <w:tc>
          <w:tcPr>
            <w:tcW w:w="264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val="en-US" w:eastAsia="zh-CN"/>
              </w:rPr>
              <w:t>10+4</w:t>
            </w:r>
          </w:p>
        </w:tc>
        <w:tc>
          <w:tcPr>
            <w:tcW w:w="166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7月</w:t>
            </w: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val="en-US" w:eastAsia="zh-CN"/>
              </w:rPr>
              <w:t>6</w:t>
            </w: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日</w:t>
            </w:r>
          </w:p>
        </w:tc>
        <w:tc>
          <w:tcPr>
            <w:tcW w:w="166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7月1</w:t>
            </w: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val="en-US" w:eastAsia="zh-CN"/>
              </w:rPr>
              <w:t>4</w:t>
            </w:r>
            <w:r>
              <w:rPr>
                <w:rFonts w:hint="eastAsia" w:ascii="仿宋_GB2312" w:eastAsia="仿宋_GB2312"/>
                <w:sz w:val="30"/>
                <w:szCs w:val="30"/>
                <w:highlight w:val="none"/>
                <w:lang w:eastAsia="zh-CN"/>
              </w:rPr>
              <w:t>日</w:t>
            </w:r>
          </w:p>
        </w:tc>
      </w:tr>
    </w:tbl>
    <w:p>
      <w:pPr>
        <w:tabs>
          <w:tab w:val="left" w:pos="2835"/>
          <w:tab w:val="left" w:pos="3900"/>
          <w:tab w:val="center" w:pos="4422"/>
        </w:tabs>
        <w:adjustRightInd w:val="0"/>
        <w:snapToGrid w:val="0"/>
        <w:spacing w:line="560" w:lineRule="exact"/>
        <w:jc w:val="both"/>
        <w:rPr>
          <w:rFonts w:ascii="仿宋_GB2312" w:hAnsi="Times New Roman" w:eastAsia="仿宋_GB2312" w:cs="Times New Roman"/>
          <w:sz w:val="32"/>
          <w:szCs w:val="32"/>
        </w:rPr>
      </w:pPr>
    </w:p>
    <w:p>
      <w:pPr>
        <w:widowControl/>
        <w:snapToGrid w:val="0"/>
        <w:spacing w:line="560" w:lineRule="exact"/>
        <w:jc w:val="both"/>
        <w:rPr>
          <w:rFonts w:hint="eastAsia" w:ascii="仿宋_GB2312" w:hAnsi="华文仿宋" w:eastAsia="仿宋_GB2312"/>
          <w:color w:val="000000"/>
          <w:sz w:val="32"/>
          <w:szCs w:val="32"/>
          <w:lang w:eastAsia="zh-CN"/>
        </w:rPr>
      </w:pPr>
    </w:p>
    <w:p>
      <w:pPr>
        <w:widowControl/>
        <w:snapToGrid w:val="0"/>
        <w:spacing w:line="560" w:lineRule="exact"/>
        <w:jc w:val="both"/>
        <w:rPr>
          <w:rFonts w:hint="eastAsia" w:ascii="仿宋_GB2312" w:hAnsi="华文仿宋" w:eastAsia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华文仿宋" w:eastAsia="仿宋_GB2312"/>
          <w:color w:val="000000"/>
          <w:sz w:val="32"/>
          <w:szCs w:val="32"/>
          <w:lang w:val="en-US" w:eastAsia="zh-CN"/>
        </w:rPr>
        <w:t xml:space="preserve">                                       </w:t>
      </w:r>
      <w:r>
        <w:rPr>
          <w:rFonts w:hint="eastAsia" w:ascii="仿宋_GB2312" w:hAnsi="华文仿宋" w:eastAsia="仿宋_GB2312"/>
          <w:color w:val="000000"/>
          <w:sz w:val="32"/>
          <w:szCs w:val="32"/>
          <w:lang w:eastAsia="zh-CN"/>
        </w:rPr>
        <w:t>教务部</w:t>
      </w:r>
    </w:p>
    <w:p>
      <w:pPr>
        <w:widowControl/>
        <w:jc w:val="both"/>
        <w:rPr>
          <w:rFonts w:ascii="宋体" w:hAnsi="宋体"/>
          <w:b/>
          <w:color w:val="000000"/>
          <w:sz w:val="32"/>
          <w:szCs w:val="28"/>
        </w:rPr>
      </w:pPr>
      <w:r>
        <w:rPr>
          <w:rFonts w:hint="eastAsia" w:ascii="仿宋_GB2312" w:hAnsi="华文仿宋" w:eastAsia="仿宋_GB2312"/>
          <w:color w:val="000000"/>
          <w:sz w:val="32"/>
          <w:szCs w:val="32"/>
          <w:lang w:val="en-US" w:eastAsia="zh-CN"/>
        </w:rPr>
        <w:t xml:space="preserve">                                  2019年6月11日</w:t>
      </w:r>
    </w:p>
    <w:p>
      <w:pPr>
        <w:widowControl/>
        <w:snapToGrid w:val="0"/>
        <w:spacing w:line="560" w:lineRule="exact"/>
        <w:ind w:firstLine="480" w:firstLineChars="200"/>
        <w:rPr>
          <w:sz w:val="24"/>
          <w:szCs w:val="24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CA2B78"/>
    <w:multiLevelType w:val="singleLevel"/>
    <w:tmpl w:val="73CA2B78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A46E23"/>
    <w:rsid w:val="0000611E"/>
    <w:rsid w:val="000A577A"/>
    <w:rsid w:val="000C11BD"/>
    <w:rsid w:val="000D0BB3"/>
    <w:rsid w:val="000D4FC9"/>
    <w:rsid w:val="000E0FFC"/>
    <w:rsid w:val="000F6A9B"/>
    <w:rsid w:val="00150197"/>
    <w:rsid w:val="0015356C"/>
    <w:rsid w:val="00281A07"/>
    <w:rsid w:val="002A4F28"/>
    <w:rsid w:val="002D21A1"/>
    <w:rsid w:val="002D288C"/>
    <w:rsid w:val="00307CD6"/>
    <w:rsid w:val="003313D4"/>
    <w:rsid w:val="00365347"/>
    <w:rsid w:val="00365DFC"/>
    <w:rsid w:val="003B7CE7"/>
    <w:rsid w:val="003E0A14"/>
    <w:rsid w:val="004018AF"/>
    <w:rsid w:val="0044320A"/>
    <w:rsid w:val="00483165"/>
    <w:rsid w:val="00483B89"/>
    <w:rsid w:val="004D3E0E"/>
    <w:rsid w:val="004D4360"/>
    <w:rsid w:val="00540208"/>
    <w:rsid w:val="00557594"/>
    <w:rsid w:val="005F752B"/>
    <w:rsid w:val="006325FE"/>
    <w:rsid w:val="006619A4"/>
    <w:rsid w:val="0067007B"/>
    <w:rsid w:val="00703992"/>
    <w:rsid w:val="007545FE"/>
    <w:rsid w:val="00772DF6"/>
    <w:rsid w:val="007B0B2A"/>
    <w:rsid w:val="007D06F1"/>
    <w:rsid w:val="0089776B"/>
    <w:rsid w:val="008A5A47"/>
    <w:rsid w:val="008B0C9D"/>
    <w:rsid w:val="008B1AFE"/>
    <w:rsid w:val="008E7A54"/>
    <w:rsid w:val="008F2FF2"/>
    <w:rsid w:val="008F4FE5"/>
    <w:rsid w:val="00927894"/>
    <w:rsid w:val="00977E34"/>
    <w:rsid w:val="00990C3B"/>
    <w:rsid w:val="009948D1"/>
    <w:rsid w:val="009E693E"/>
    <w:rsid w:val="00A46E23"/>
    <w:rsid w:val="00A516D3"/>
    <w:rsid w:val="00AA2339"/>
    <w:rsid w:val="00AA342E"/>
    <w:rsid w:val="00AC2C82"/>
    <w:rsid w:val="00AD5233"/>
    <w:rsid w:val="00B009C8"/>
    <w:rsid w:val="00B07508"/>
    <w:rsid w:val="00B07B45"/>
    <w:rsid w:val="00B15A74"/>
    <w:rsid w:val="00B2256D"/>
    <w:rsid w:val="00B27966"/>
    <w:rsid w:val="00B340F7"/>
    <w:rsid w:val="00B50A44"/>
    <w:rsid w:val="00B9129A"/>
    <w:rsid w:val="00B9758A"/>
    <w:rsid w:val="00BA5D5B"/>
    <w:rsid w:val="00C079A6"/>
    <w:rsid w:val="00CA4984"/>
    <w:rsid w:val="00CA6677"/>
    <w:rsid w:val="00D05D85"/>
    <w:rsid w:val="00D60164"/>
    <w:rsid w:val="00D94A87"/>
    <w:rsid w:val="00DB3F06"/>
    <w:rsid w:val="00DD32C4"/>
    <w:rsid w:val="00DE69AE"/>
    <w:rsid w:val="00E6330C"/>
    <w:rsid w:val="00E944EA"/>
    <w:rsid w:val="00EC0982"/>
    <w:rsid w:val="00EC45E5"/>
    <w:rsid w:val="00EF4437"/>
    <w:rsid w:val="00F259EF"/>
    <w:rsid w:val="00F80B47"/>
    <w:rsid w:val="00FA2DBE"/>
    <w:rsid w:val="00FA4950"/>
    <w:rsid w:val="00FC4E6C"/>
    <w:rsid w:val="021423E9"/>
    <w:rsid w:val="04460C27"/>
    <w:rsid w:val="04C61150"/>
    <w:rsid w:val="06945AA3"/>
    <w:rsid w:val="07DF2C1B"/>
    <w:rsid w:val="0F586EE8"/>
    <w:rsid w:val="109331EF"/>
    <w:rsid w:val="15AE41B5"/>
    <w:rsid w:val="1B75130F"/>
    <w:rsid w:val="1C96760E"/>
    <w:rsid w:val="1CCA5B1C"/>
    <w:rsid w:val="1F1C3FA5"/>
    <w:rsid w:val="29362CD1"/>
    <w:rsid w:val="29A04278"/>
    <w:rsid w:val="2EC73BE1"/>
    <w:rsid w:val="31216A49"/>
    <w:rsid w:val="31C77130"/>
    <w:rsid w:val="3218408A"/>
    <w:rsid w:val="33BB51AA"/>
    <w:rsid w:val="34573E5C"/>
    <w:rsid w:val="36655770"/>
    <w:rsid w:val="3AB843C5"/>
    <w:rsid w:val="3B5136FC"/>
    <w:rsid w:val="40AE7C12"/>
    <w:rsid w:val="46CC6152"/>
    <w:rsid w:val="4B073237"/>
    <w:rsid w:val="4C9A449D"/>
    <w:rsid w:val="4EF919EF"/>
    <w:rsid w:val="4FBE5C94"/>
    <w:rsid w:val="5013479A"/>
    <w:rsid w:val="50E41FB5"/>
    <w:rsid w:val="52CD478B"/>
    <w:rsid w:val="533275E9"/>
    <w:rsid w:val="59CF2544"/>
    <w:rsid w:val="5E42557A"/>
    <w:rsid w:val="611B0B55"/>
    <w:rsid w:val="63E25821"/>
    <w:rsid w:val="6D6D4A2F"/>
    <w:rsid w:val="6DA005F2"/>
    <w:rsid w:val="71840109"/>
    <w:rsid w:val="77852D7A"/>
    <w:rsid w:val="7A3F3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6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annotation subject"/>
    <w:basedOn w:val="2"/>
    <w:next w:val="2"/>
    <w:link w:val="17"/>
    <w:semiHidden/>
    <w:unhideWhenUsed/>
    <w:qFormat/>
    <w:uiPriority w:val="99"/>
    <w:rPr>
      <w:b/>
      <w:bCs/>
    </w:rPr>
  </w:style>
  <w:style w:type="table" w:styleId="9">
    <w:name w:val="Table Grid"/>
    <w:basedOn w:val="8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</w:tblPr>
  </w:style>
  <w:style w:type="character" w:styleId="11">
    <w:name w:val="Strong"/>
    <w:basedOn w:val="10"/>
    <w:qFormat/>
    <w:uiPriority w:val="22"/>
    <w:rPr>
      <w:b/>
    </w:rPr>
  </w:style>
  <w:style w:type="character" w:styleId="12">
    <w:name w:val="Hyperlink"/>
    <w:basedOn w:val="10"/>
    <w:semiHidden/>
    <w:unhideWhenUsed/>
    <w:qFormat/>
    <w:uiPriority w:val="99"/>
    <w:rPr>
      <w:color w:val="0000FF"/>
      <w:u w:val="single"/>
    </w:rPr>
  </w:style>
  <w:style w:type="character" w:styleId="13">
    <w:name w:val="annotation reference"/>
    <w:basedOn w:val="10"/>
    <w:semiHidden/>
    <w:unhideWhenUsed/>
    <w:qFormat/>
    <w:uiPriority w:val="99"/>
    <w:rPr>
      <w:sz w:val="21"/>
      <w:szCs w:val="21"/>
    </w:rPr>
  </w:style>
  <w:style w:type="character" w:customStyle="1" w:styleId="14">
    <w:name w:val="页眉 字符"/>
    <w:basedOn w:val="10"/>
    <w:link w:val="5"/>
    <w:qFormat/>
    <w:uiPriority w:val="99"/>
    <w:rPr>
      <w:sz w:val="18"/>
      <w:szCs w:val="18"/>
    </w:rPr>
  </w:style>
  <w:style w:type="character" w:customStyle="1" w:styleId="15">
    <w:name w:val="页脚 字符"/>
    <w:basedOn w:val="10"/>
    <w:link w:val="4"/>
    <w:qFormat/>
    <w:uiPriority w:val="99"/>
    <w:rPr>
      <w:sz w:val="18"/>
      <w:szCs w:val="18"/>
    </w:rPr>
  </w:style>
  <w:style w:type="character" w:customStyle="1" w:styleId="16">
    <w:name w:val="批注文字 字符"/>
    <w:basedOn w:val="10"/>
    <w:link w:val="2"/>
    <w:semiHidden/>
    <w:qFormat/>
    <w:uiPriority w:val="99"/>
  </w:style>
  <w:style w:type="character" w:customStyle="1" w:styleId="17">
    <w:name w:val="批注主题 字符"/>
    <w:basedOn w:val="16"/>
    <w:link w:val="7"/>
    <w:semiHidden/>
    <w:qFormat/>
    <w:uiPriority w:val="99"/>
    <w:rPr>
      <w:b/>
      <w:bCs/>
    </w:rPr>
  </w:style>
  <w:style w:type="character" w:customStyle="1" w:styleId="18">
    <w:name w:val="批注框文本 字符"/>
    <w:basedOn w:val="10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139</Words>
  <Characters>794</Characters>
  <Lines>6</Lines>
  <Paragraphs>1</Paragraphs>
  <TotalTime>7</TotalTime>
  <ScaleCrop>false</ScaleCrop>
  <LinksUpToDate>false</LinksUpToDate>
  <CharactersWithSpaces>932</CharactersWithSpaces>
  <Application>WPS Office_11.1.0.8612_F1E327BC-269C-435d-A152-05C5408002CA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2016-05-25T10:48:00Z</dcterms:created>
  <dc:creator>Lenovo</dc:creator>
  <cp:lastModifiedBy>User</cp:lastModifiedBy>
  <cp:lastPrinted>2019-05-21T08:29:00Z</cp:lastPrinted>
  <dcterms:modified xsi:type="dcterms:W3CDTF">2019-06-11T03:15:51Z</dcterms:modified>
  <cp:revision>70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