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8C641" w14:textId="77777777" w:rsidR="00390786" w:rsidRPr="00390786" w:rsidRDefault="00390786" w:rsidP="00390786">
      <w:pPr>
        <w:snapToGrid w:val="0"/>
        <w:spacing w:beforeLines="300" w:before="936" w:afterLines="100" w:after="312"/>
        <w:jc w:val="distribute"/>
        <w:rPr>
          <w:rFonts w:ascii="华文中宋" w:eastAsia="华文中宋" w:hAnsi="华文中宋" w:cs="Times New Roman"/>
          <w:b/>
          <w:color w:val="FF0000"/>
          <w:spacing w:val="-4"/>
          <w:w w:val="65"/>
          <w:sz w:val="100"/>
          <w:szCs w:val="100"/>
        </w:rPr>
      </w:pPr>
      <w:r w:rsidRPr="00390786">
        <w:rPr>
          <w:rFonts w:ascii="华文中宋" w:eastAsia="华文中宋" w:hAnsi="华文中宋" w:cs="Times New Roman" w:hint="eastAsia"/>
          <w:b/>
          <w:color w:val="FF0000"/>
          <w:spacing w:val="-4"/>
          <w:w w:val="65"/>
          <w:sz w:val="100"/>
          <w:szCs w:val="100"/>
        </w:rPr>
        <w:t>北京师范大学教务部文件</w:t>
      </w:r>
    </w:p>
    <w:p w14:paraId="014A9258" w14:textId="77777777" w:rsidR="00390786" w:rsidRPr="00390786" w:rsidRDefault="00390786" w:rsidP="00390786">
      <w:pPr>
        <w:snapToGrid w:val="0"/>
        <w:jc w:val="center"/>
        <w:rPr>
          <w:rFonts w:ascii="仿宋" w:eastAsia="仿宋" w:hAnsi="仿宋" w:cs="Times New Roman"/>
          <w:sz w:val="32"/>
          <w:szCs w:val="32"/>
        </w:rPr>
      </w:pPr>
    </w:p>
    <w:p w14:paraId="24DCEE92" w14:textId="1BA7C9AA" w:rsidR="00390786" w:rsidRPr="00390786" w:rsidRDefault="00390786" w:rsidP="00390786">
      <w:pPr>
        <w:snapToGrid w:val="0"/>
        <w:spacing w:line="440" w:lineRule="exact"/>
        <w:jc w:val="center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390786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师教</w:t>
      </w:r>
      <w:r w:rsidR="00DB265B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培养</w:t>
      </w:r>
      <w:r w:rsidRPr="00390786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〔</w:t>
      </w:r>
      <w:r w:rsidR="0030318B">
        <w:rPr>
          <w:rFonts w:ascii="仿宋_GB2312" w:eastAsia="仿宋_GB2312" w:hAnsi="华文仿宋" w:cs="Times New Roman"/>
          <w:color w:val="000000"/>
          <w:sz w:val="32"/>
          <w:szCs w:val="32"/>
        </w:rPr>
        <w:t>2020</w:t>
      </w:r>
      <w:r w:rsidRPr="00390786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〕</w:t>
      </w:r>
      <w:r w:rsidR="005209EE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124</w:t>
      </w:r>
      <w:r w:rsidRPr="00390786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号</w:t>
      </w:r>
    </w:p>
    <w:p w14:paraId="4AB91E26" w14:textId="77777777" w:rsidR="00390786" w:rsidRPr="00390786" w:rsidRDefault="00390786" w:rsidP="00390786">
      <w:pPr>
        <w:snapToGrid w:val="0"/>
        <w:spacing w:line="440" w:lineRule="exact"/>
        <w:jc w:val="center"/>
        <w:rPr>
          <w:rFonts w:ascii="宋体" w:eastAsia="宋体" w:hAnsi="宋体" w:cs="宋体"/>
          <w:b/>
          <w:bCs/>
          <w:color w:val="FF0000"/>
          <w:w w:val="90"/>
          <w:kern w:val="0"/>
          <w:szCs w:val="21"/>
        </w:rPr>
      </w:pPr>
      <w:r w:rsidRPr="00390786">
        <w:rPr>
          <w:rFonts w:ascii="仿宋" w:eastAsia="仿宋" w:hAnsi="仿宋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1D231" wp14:editId="561961DD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5597525" cy="0"/>
                <wp:effectExtent l="17780" t="10795" r="13970" b="177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7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D7F32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1.25pt" to="440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MMOQIAAD4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" strokecolor="red" strokeweight="1.5pt">
                <w10:wrap anchorx="margin"/>
              </v:line>
            </w:pict>
          </mc:Fallback>
        </mc:AlternateContent>
      </w:r>
      <w:r w:rsidRPr="00390786">
        <w:rPr>
          <w:rFonts w:ascii="宋体" w:eastAsia="宋体" w:hAnsi="宋体" w:cs="宋体" w:hint="eastAsia"/>
          <w:b/>
          <w:bCs/>
          <w:color w:val="FF0000"/>
          <w:w w:val="90"/>
          <w:kern w:val="0"/>
          <w:szCs w:val="21"/>
        </w:rPr>
        <w:t xml:space="preserve">                                         </w:t>
      </w:r>
    </w:p>
    <w:p w14:paraId="3AC6653E" w14:textId="77777777" w:rsidR="00390786" w:rsidRPr="00390786" w:rsidRDefault="00390786" w:rsidP="00390786">
      <w:pPr>
        <w:jc w:val="center"/>
        <w:rPr>
          <w:rFonts w:ascii="宋体" w:eastAsia="宋体" w:hAnsi="宋体"/>
          <w:b/>
          <w:szCs w:val="21"/>
        </w:rPr>
      </w:pPr>
    </w:p>
    <w:p w14:paraId="52DC4D52" w14:textId="59D2BC13" w:rsidR="00390786" w:rsidRPr="00CE430E" w:rsidRDefault="00CE430E" w:rsidP="00CE430E">
      <w:pPr>
        <w:spacing w:line="56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 w:rsidRPr="00CE430E">
        <w:rPr>
          <w:rFonts w:ascii="方正小标宋简体" w:eastAsia="方正小标宋简体" w:hint="eastAsia"/>
          <w:b/>
          <w:sz w:val="44"/>
          <w:szCs w:val="44"/>
        </w:rPr>
        <w:t>关于开展2</w:t>
      </w:r>
      <w:r w:rsidR="0030318B">
        <w:rPr>
          <w:rFonts w:ascii="方正小标宋简体" w:eastAsia="方正小标宋简体"/>
          <w:b/>
          <w:sz w:val="44"/>
          <w:szCs w:val="44"/>
        </w:rPr>
        <w:t>019</w:t>
      </w:r>
      <w:r w:rsidRPr="00CE430E">
        <w:rPr>
          <w:rFonts w:ascii="方正小标宋简体" w:eastAsia="方正小标宋简体" w:hint="eastAsia"/>
          <w:b/>
          <w:sz w:val="44"/>
          <w:szCs w:val="44"/>
        </w:rPr>
        <w:t>级学术学位研究生中期考核工作的通知</w:t>
      </w:r>
    </w:p>
    <w:p w14:paraId="41942ED3" w14:textId="77B8611E" w:rsidR="00D574A9" w:rsidRDefault="008C4560" w:rsidP="00E72834">
      <w:pPr>
        <w:adjustRightInd w:val="0"/>
        <w:snapToGrid w:val="0"/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8C4560">
        <w:rPr>
          <w:rFonts w:ascii="华文仿宋" w:eastAsia="华文仿宋" w:hAnsi="华文仿宋"/>
          <w:sz w:val="32"/>
          <w:szCs w:val="32"/>
        </w:rPr>
        <w:t>根据《北京师范大学关于学术学位硕士研究生培养工作的若干规定》（教务部</w:t>
      </w:r>
      <w:r w:rsidR="0030318B">
        <w:rPr>
          <w:rFonts w:ascii="华文仿宋" w:eastAsia="华文仿宋" w:hAnsi="华文仿宋"/>
          <w:sz w:val="32"/>
          <w:szCs w:val="32"/>
        </w:rPr>
        <w:t>2019</w:t>
      </w:r>
      <w:r w:rsidRPr="008C4560">
        <w:rPr>
          <w:rFonts w:ascii="华文仿宋" w:eastAsia="华文仿宋" w:hAnsi="华文仿宋"/>
          <w:sz w:val="32"/>
          <w:szCs w:val="32"/>
        </w:rPr>
        <w:t>年5月修订）</w:t>
      </w:r>
      <w:r w:rsidR="00D05896">
        <w:rPr>
          <w:rFonts w:ascii="华文仿宋" w:eastAsia="华文仿宋" w:hAnsi="华文仿宋" w:hint="eastAsia"/>
          <w:sz w:val="32"/>
          <w:szCs w:val="32"/>
        </w:rPr>
        <w:t>、《</w:t>
      </w:r>
      <w:r w:rsidR="00D05896" w:rsidRPr="00D05896">
        <w:rPr>
          <w:rFonts w:ascii="华文仿宋" w:eastAsia="华文仿宋" w:hAnsi="华文仿宋" w:hint="eastAsia"/>
          <w:sz w:val="32"/>
          <w:szCs w:val="32"/>
        </w:rPr>
        <w:t>北京师范大学关于学术学位博士研究生培养工作的若干规定</w:t>
      </w:r>
      <w:r w:rsidR="00D05896">
        <w:rPr>
          <w:rFonts w:ascii="华文仿宋" w:eastAsia="华文仿宋" w:hAnsi="华文仿宋" w:hint="eastAsia"/>
          <w:sz w:val="32"/>
          <w:szCs w:val="32"/>
        </w:rPr>
        <w:t>》</w:t>
      </w:r>
      <w:r w:rsidR="00D05896" w:rsidRPr="00D05896">
        <w:rPr>
          <w:rFonts w:ascii="华文仿宋" w:eastAsia="华文仿宋" w:hAnsi="华文仿宋" w:hint="eastAsia"/>
          <w:sz w:val="32"/>
          <w:szCs w:val="32"/>
        </w:rPr>
        <w:t>（</w:t>
      </w:r>
      <w:r w:rsidR="00D05896">
        <w:rPr>
          <w:rFonts w:ascii="华文仿宋" w:eastAsia="华文仿宋" w:hAnsi="华文仿宋" w:hint="eastAsia"/>
          <w:sz w:val="32"/>
          <w:szCs w:val="32"/>
        </w:rPr>
        <w:t>教务部</w:t>
      </w:r>
      <w:r w:rsidR="00D05896" w:rsidRPr="00D05896">
        <w:rPr>
          <w:rFonts w:ascii="华文仿宋" w:eastAsia="华文仿宋" w:hAnsi="华文仿宋"/>
          <w:sz w:val="32"/>
          <w:szCs w:val="32"/>
        </w:rPr>
        <w:t>20</w:t>
      </w:r>
      <w:r w:rsidR="0030318B">
        <w:rPr>
          <w:rFonts w:ascii="华文仿宋" w:eastAsia="华文仿宋" w:hAnsi="华文仿宋"/>
          <w:sz w:val="32"/>
          <w:szCs w:val="32"/>
        </w:rPr>
        <w:t>19</w:t>
      </w:r>
      <w:r w:rsidR="00D05896" w:rsidRPr="00D05896">
        <w:rPr>
          <w:rFonts w:ascii="华文仿宋" w:eastAsia="华文仿宋" w:hAnsi="华文仿宋"/>
          <w:sz w:val="32"/>
          <w:szCs w:val="32"/>
        </w:rPr>
        <w:t>年5月修订）</w:t>
      </w:r>
      <w:r w:rsidRPr="008C4560">
        <w:rPr>
          <w:rFonts w:ascii="华文仿宋" w:eastAsia="华文仿宋" w:hAnsi="华文仿宋"/>
          <w:sz w:val="32"/>
          <w:szCs w:val="32"/>
        </w:rPr>
        <w:t>的有关要求，现对201</w:t>
      </w:r>
      <w:r w:rsidR="0030318B">
        <w:rPr>
          <w:rFonts w:ascii="华文仿宋" w:eastAsia="华文仿宋" w:hAnsi="华文仿宋"/>
          <w:sz w:val="32"/>
          <w:szCs w:val="32"/>
        </w:rPr>
        <w:t>9</w:t>
      </w:r>
      <w:r w:rsidRPr="008C4560">
        <w:rPr>
          <w:rFonts w:ascii="华文仿宋" w:eastAsia="华文仿宋" w:hAnsi="华文仿宋"/>
          <w:sz w:val="32"/>
          <w:szCs w:val="32"/>
        </w:rPr>
        <w:t>级学术学位研究生的中期考核工作</w:t>
      </w:r>
      <w:r w:rsidR="00B235D8">
        <w:rPr>
          <w:rFonts w:ascii="华文仿宋" w:eastAsia="华文仿宋" w:hAnsi="华文仿宋" w:hint="eastAsia"/>
          <w:sz w:val="32"/>
          <w:szCs w:val="32"/>
        </w:rPr>
        <w:t>做如下</w:t>
      </w:r>
      <w:r w:rsidR="00B235D8">
        <w:rPr>
          <w:rFonts w:ascii="华文仿宋" w:eastAsia="华文仿宋" w:hAnsi="华文仿宋"/>
          <w:sz w:val="32"/>
          <w:szCs w:val="32"/>
        </w:rPr>
        <w:t>安排</w:t>
      </w:r>
      <w:r w:rsidRPr="008C4560">
        <w:rPr>
          <w:rFonts w:ascii="华文仿宋" w:eastAsia="华文仿宋" w:hAnsi="华文仿宋"/>
          <w:sz w:val="32"/>
          <w:szCs w:val="32"/>
        </w:rPr>
        <w:t>：</w:t>
      </w:r>
    </w:p>
    <w:p w14:paraId="58BBE01F" w14:textId="0AB511EA" w:rsidR="00B235D8" w:rsidRPr="00B235D8" w:rsidRDefault="00B235D8" w:rsidP="00E72834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B235D8">
        <w:rPr>
          <w:rFonts w:ascii="黑体" w:eastAsia="黑体" w:hAnsi="黑体" w:hint="eastAsia"/>
          <w:sz w:val="32"/>
          <w:szCs w:val="32"/>
        </w:rPr>
        <w:t>考核组织</w:t>
      </w:r>
    </w:p>
    <w:p w14:paraId="1C5345AE" w14:textId="0985F426" w:rsidR="00B235D8" w:rsidRDefault="00B235D8" w:rsidP="00E72834">
      <w:pPr>
        <w:adjustRightInd w:val="0"/>
        <w:snapToGrid w:val="0"/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学</w:t>
      </w:r>
      <w:r w:rsidRPr="00B235D8">
        <w:rPr>
          <w:rFonts w:ascii="华文仿宋" w:eastAsia="华文仿宋" w:hAnsi="华文仿宋" w:hint="eastAsia"/>
          <w:sz w:val="32"/>
          <w:szCs w:val="32"/>
        </w:rPr>
        <w:t>术学位研究生考核由各培养单位主管研究生工作的负责人在学位</w:t>
      </w:r>
      <w:proofErr w:type="gramStart"/>
      <w:r w:rsidRPr="00B235D8">
        <w:rPr>
          <w:rFonts w:ascii="华文仿宋" w:eastAsia="华文仿宋" w:hAnsi="华文仿宋" w:hint="eastAsia"/>
          <w:sz w:val="32"/>
          <w:szCs w:val="32"/>
        </w:rPr>
        <w:t>评定分</w:t>
      </w:r>
      <w:proofErr w:type="gramEnd"/>
      <w:r w:rsidRPr="00B235D8">
        <w:rPr>
          <w:rFonts w:ascii="华文仿宋" w:eastAsia="华文仿宋" w:hAnsi="华文仿宋" w:hint="eastAsia"/>
          <w:sz w:val="32"/>
          <w:szCs w:val="32"/>
        </w:rPr>
        <w:t>委员会的指导下，按一级学科组织进行。中期考核活动应公开举行，考核</w:t>
      </w:r>
      <w:proofErr w:type="gramStart"/>
      <w:r w:rsidRPr="00B235D8">
        <w:rPr>
          <w:rFonts w:ascii="华文仿宋" w:eastAsia="华文仿宋" w:hAnsi="华文仿宋" w:hint="eastAsia"/>
          <w:sz w:val="32"/>
          <w:szCs w:val="32"/>
        </w:rPr>
        <w:t>小组需应指定</w:t>
      </w:r>
      <w:proofErr w:type="gramEnd"/>
      <w:r w:rsidRPr="00B235D8">
        <w:rPr>
          <w:rFonts w:ascii="华文仿宋" w:eastAsia="华文仿宋" w:hAnsi="华文仿宋" w:hint="eastAsia"/>
          <w:sz w:val="32"/>
          <w:szCs w:val="32"/>
        </w:rPr>
        <w:t>专人对中期考核情况进行记录，考核小组成员、记录人和报告人在记录表上签名后，作为中期考核材料的一部分进行存档。</w:t>
      </w:r>
    </w:p>
    <w:p w14:paraId="72F3FEF0" w14:textId="77777777" w:rsidR="00AB3268" w:rsidRPr="004A16EC" w:rsidRDefault="00AB3268" w:rsidP="00E72834">
      <w:pPr>
        <w:adjustRightInd w:val="0"/>
        <w:snapToGrid w:val="0"/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14:paraId="6D82DAA1" w14:textId="61EAF73A" w:rsidR="00B235D8" w:rsidRDefault="00B235D8" w:rsidP="00E72834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二、考核时间</w:t>
      </w:r>
    </w:p>
    <w:p w14:paraId="0E1B517D" w14:textId="00A6A9DF" w:rsidR="00B235D8" w:rsidRDefault="00D24E7F" w:rsidP="00E7283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4E7F">
        <w:rPr>
          <w:rFonts w:ascii="仿宋" w:eastAsia="仿宋" w:hAnsi="仿宋" w:hint="eastAsia"/>
          <w:sz w:val="32"/>
          <w:szCs w:val="32"/>
        </w:rPr>
        <w:t>考核时间由各培养单位按照培养方案自行安排，但须在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</w:t>
      </w:r>
      <w:r w:rsidR="0030318B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</w:t>
      </w:r>
      <w:r w:rsidR="00F17B58">
        <w:rPr>
          <w:rFonts w:ascii="仿宋" w:eastAsia="仿宋" w:hAnsi="仿宋"/>
          <w:sz w:val="32"/>
          <w:szCs w:val="32"/>
        </w:rPr>
        <w:t>6</w:t>
      </w:r>
      <w:r w:rsidR="00F17B58">
        <w:rPr>
          <w:rFonts w:ascii="仿宋" w:eastAsia="仿宋" w:hAnsi="仿宋" w:hint="eastAsia"/>
          <w:sz w:val="32"/>
          <w:szCs w:val="32"/>
        </w:rPr>
        <w:t>月底</w:t>
      </w:r>
      <w:r>
        <w:rPr>
          <w:rFonts w:ascii="仿宋" w:eastAsia="仿宋" w:hAnsi="仿宋" w:hint="eastAsia"/>
          <w:sz w:val="32"/>
          <w:szCs w:val="32"/>
        </w:rPr>
        <w:t>前</w:t>
      </w:r>
      <w:r w:rsidRPr="00D24E7F">
        <w:rPr>
          <w:rFonts w:ascii="仿宋" w:eastAsia="仿宋" w:hAnsi="仿宋" w:hint="eastAsia"/>
          <w:sz w:val="32"/>
          <w:szCs w:val="32"/>
        </w:rPr>
        <w:t>完成</w:t>
      </w:r>
      <w:r>
        <w:rPr>
          <w:rFonts w:ascii="仿宋" w:eastAsia="仿宋" w:hAnsi="仿宋" w:hint="eastAsia"/>
          <w:sz w:val="32"/>
          <w:szCs w:val="32"/>
        </w:rPr>
        <w:t>；</w:t>
      </w:r>
      <w:proofErr w:type="gramStart"/>
      <w:r w:rsidRPr="00D24E7F">
        <w:rPr>
          <w:rFonts w:ascii="仿宋" w:eastAsia="仿宋" w:hAnsi="仿宋" w:hint="eastAsia"/>
          <w:sz w:val="32"/>
          <w:szCs w:val="32"/>
        </w:rPr>
        <w:t>本科直博生</w:t>
      </w:r>
      <w:r>
        <w:rPr>
          <w:rFonts w:ascii="仿宋" w:eastAsia="仿宋" w:hAnsi="仿宋" w:hint="eastAsia"/>
          <w:sz w:val="32"/>
          <w:szCs w:val="32"/>
        </w:rPr>
        <w:t>于</w:t>
      </w:r>
      <w:proofErr w:type="gramEnd"/>
      <w:r>
        <w:rPr>
          <w:rFonts w:ascii="仿宋" w:eastAsia="仿宋" w:hAnsi="仿宋" w:hint="eastAsia"/>
          <w:sz w:val="32"/>
          <w:szCs w:val="32"/>
        </w:rPr>
        <w:t>2</w:t>
      </w:r>
      <w:r w:rsidR="0030318B">
        <w:rPr>
          <w:rFonts w:ascii="仿宋" w:eastAsia="仿宋" w:hAnsi="仿宋"/>
          <w:sz w:val="32"/>
          <w:szCs w:val="32"/>
        </w:rPr>
        <w:t>022</w:t>
      </w:r>
      <w:r>
        <w:rPr>
          <w:rFonts w:ascii="仿宋" w:eastAsia="仿宋" w:hAnsi="仿宋" w:hint="eastAsia"/>
          <w:sz w:val="32"/>
          <w:szCs w:val="32"/>
        </w:rPr>
        <w:t>年</w:t>
      </w:r>
      <w:r w:rsidR="00F17B58">
        <w:rPr>
          <w:rFonts w:ascii="仿宋" w:eastAsia="仿宋" w:hAnsi="仿宋"/>
          <w:sz w:val="32"/>
          <w:szCs w:val="32"/>
        </w:rPr>
        <w:t>6</w:t>
      </w:r>
      <w:r w:rsidR="00F17B58">
        <w:rPr>
          <w:rFonts w:ascii="仿宋" w:eastAsia="仿宋" w:hAnsi="仿宋" w:hint="eastAsia"/>
          <w:sz w:val="32"/>
          <w:szCs w:val="32"/>
        </w:rPr>
        <w:t>月底</w:t>
      </w:r>
      <w:r>
        <w:rPr>
          <w:rFonts w:ascii="仿宋" w:eastAsia="仿宋" w:hAnsi="仿宋" w:hint="eastAsia"/>
          <w:sz w:val="32"/>
          <w:szCs w:val="32"/>
        </w:rPr>
        <w:t>前完成</w:t>
      </w:r>
      <w:r w:rsidRPr="00D24E7F">
        <w:rPr>
          <w:rFonts w:ascii="仿宋" w:eastAsia="仿宋" w:hAnsi="仿宋" w:hint="eastAsia"/>
          <w:sz w:val="32"/>
          <w:szCs w:val="32"/>
        </w:rPr>
        <w:t>。</w:t>
      </w:r>
    </w:p>
    <w:p w14:paraId="6CD520B4" w14:textId="18F33306" w:rsidR="00355739" w:rsidRPr="00D574A9" w:rsidRDefault="00B235D8" w:rsidP="00E72834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D574A9">
        <w:rPr>
          <w:rFonts w:ascii="黑体" w:eastAsia="黑体" w:hAnsi="黑体" w:hint="eastAsia"/>
          <w:sz w:val="32"/>
          <w:szCs w:val="32"/>
        </w:rPr>
        <w:t>、</w:t>
      </w:r>
      <w:r w:rsidR="00D574A9" w:rsidRPr="00D574A9">
        <w:rPr>
          <w:rFonts w:ascii="黑体" w:eastAsia="黑体" w:hAnsi="黑体" w:hint="eastAsia"/>
          <w:sz w:val="32"/>
          <w:szCs w:val="32"/>
        </w:rPr>
        <w:t>考核结果</w:t>
      </w:r>
      <w:r w:rsidR="003A21F6">
        <w:rPr>
          <w:rFonts w:ascii="黑体" w:eastAsia="黑体" w:hAnsi="黑体" w:hint="eastAsia"/>
          <w:sz w:val="32"/>
          <w:szCs w:val="32"/>
        </w:rPr>
        <w:t>评定</w:t>
      </w:r>
    </w:p>
    <w:p w14:paraId="03F8F06F" w14:textId="55E52D8C" w:rsidR="003A21F6" w:rsidRDefault="00CE430E" w:rsidP="00E7283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学术学位</w:t>
      </w:r>
      <w:r w:rsidR="00C27B62" w:rsidRPr="005B0BCA">
        <w:rPr>
          <w:rFonts w:ascii="仿宋" w:eastAsia="仿宋" w:hAnsi="仿宋" w:hint="eastAsia"/>
          <w:sz w:val="32"/>
          <w:szCs w:val="32"/>
        </w:rPr>
        <w:t>硕士生</w:t>
      </w:r>
      <w:r>
        <w:rPr>
          <w:rFonts w:ascii="仿宋" w:eastAsia="仿宋" w:hAnsi="仿宋" w:hint="eastAsia"/>
          <w:sz w:val="32"/>
          <w:szCs w:val="32"/>
        </w:rPr>
        <w:t>研究生</w:t>
      </w:r>
      <w:r w:rsidR="00C27B62" w:rsidRPr="005B0BCA">
        <w:rPr>
          <w:rFonts w:ascii="仿宋" w:eastAsia="仿宋" w:hAnsi="仿宋" w:hint="eastAsia"/>
          <w:sz w:val="32"/>
          <w:szCs w:val="32"/>
        </w:rPr>
        <w:t>中期</w:t>
      </w:r>
      <w:r w:rsidR="00752047" w:rsidRPr="005B0BCA">
        <w:rPr>
          <w:rFonts w:ascii="仿宋" w:eastAsia="仿宋" w:hAnsi="仿宋" w:hint="eastAsia"/>
          <w:sz w:val="32"/>
          <w:szCs w:val="32"/>
        </w:rPr>
        <w:t>考核</w:t>
      </w:r>
      <w:r w:rsidR="00C27B62" w:rsidRPr="005B0BCA">
        <w:rPr>
          <w:rFonts w:ascii="仿宋" w:eastAsia="仿宋" w:hAnsi="仿宋" w:hint="eastAsia"/>
          <w:sz w:val="32"/>
          <w:szCs w:val="32"/>
        </w:rPr>
        <w:t>小组综合考虑研究生学业表现和开题报告质量以及思想品德考核</w:t>
      </w:r>
      <w:r w:rsidR="004F0F4F" w:rsidRPr="005B0BCA">
        <w:rPr>
          <w:rFonts w:ascii="仿宋" w:eastAsia="仿宋" w:hAnsi="仿宋" w:hint="eastAsia"/>
          <w:sz w:val="32"/>
          <w:szCs w:val="32"/>
        </w:rPr>
        <w:t>情况</w:t>
      </w:r>
      <w:r w:rsidR="00C27B62" w:rsidRPr="005B0BCA">
        <w:rPr>
          <w:rFonts w:ascii="仿宋" w:eastAsia="仿宋" w:hAnsi="仿宋" w:hint="eastAsia"/>
          <w:sz w:val="32"/>
          <w:szCs w:val="32"/>
        </w:rPr>
        <w:t>，</w:t>
      </w:r>
      <w:r w:rsidR="00752047" w:rsidRPr="005B0BCA">
        <w:rPr>
          <w:rFonts w:ascii="仿宋" w:eastAsia="仿宋" w:hAnsi="仿宋" w:hint="eastAsia"/>
          <w:sz w:val="32"/>
          <w:szCs w:val="32"/>
        </w:rPr>
        <w:t>以优秀、良好、中等、及格、不及格五等级制评定</w:t>
      </w:r>
      <w:r w:rsidR="00C27B62" w:rsidRPr="005B0BCA">
        <w:rPr>
          <w:rFonts w:ascii="仿宋" w:eastAsia="仿宋" w:hAnsi="仿宋" w:hint="eastAsia"/>
          <w:sz w:val="32"/>
          <w:szCs w:val="32"/>
        </w:rPr>
        <w:t>考核结果</w:t>
      </w:r>
      <w:r w:rsidR="00752047" w:rsidRPr="005B0BCA">
        <w:rPr>
          <w:rFonts w:ascii="仿宋" w:eastAsia="仿宋" w:hAnsi="仿宋" w:hint="eastAsia"/>
          <w:sz w:val="32"/>
          <w:szCs w:val="32"/>
        </w:rPr>
        <w:t>。</w:t>
      </w:r>
      <w:r w:rsidR="003A21F6">
        <w:rPr>
          <w:rFonts w:ascii="仿宋" w:eastAsia="仿宋" w:hAnsi="仿宋" w:hint="eastAsia"/>
          <w:sz w:val="32"/>
          <w:szCs w:val="32"/>
        </w:rPr>
        <w:t>教务部将对各培养单位中期考核“优秀”名单进行复核。</w:t>
      </w:r>
      <w:r w:rsidR="00C27B62" w:rsidRPr="005B0BCA">
        <w:rPr>
          <w:rFonts w:ascii="仿宋" w:eastAsia="仿宋" w:hAnsi="仿宋" w:hint="eastAsia"/>
          <w:sz w:val="32"/>
          <w:szCs w:val="32"/>
        </w:rPr>
        <w:t>硕士生</w:t>
      </w:r>
      <w:r w:rsidR="00C6217F">
        <w:rPr>
          <w:rFonts w:ascii="仿宋" w:eastAsia="仿宋" w:hAnsi="仿宋" w:hint="eastAsia"/>
          <w:sz w:val="32"/>
          <w:szCs w:val="32"/>
        </w:rPr>
        <w:t>中期考核“优秀”要求</w:t>
      </w:r>
      <w:r w:rsidR="003A21F6">
        <w:rPr>
          <w:rFonts w:ascii="仿宋" w:eastAsia="仿宋" w:hAnsi="仿宋" w:hint="eastAsia"/>
          <w:sz w:val="32"/>
          <w:szCs w:val="32"/>
        </w:rPr>
        <w:t>的标准如下：</w:t>
      </w:r>
    </w:p>
    <w:p w14:paraId="7C5236AC" w14:textId="5BA15AEA" w:rsidR="003A21F6" w:rsidRDefault="003A21F6" w:rsidP="00E7283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5B0BCA">
        <w:rPr>
          <w:rFonts w:ascii="仿宋" w:eastAsia="仿宋" w:hAnsi="仿宋"/>
          <w:sz w:val="32"/>
          <w:szCs w:val="32"/>
        </w:rPr>
        <w:t>思想品德</w:t>
      </w:r>
      <w:r>
        <w:rPr>
          <w:rFonts w:ascii="仿宋" w:eastAsia="仿宋" w:hAnsi="仿宋" w:hint="eastAsia"/>
          <w:sz w:val="32"/>
          <w:szCs w:val="32"/>
        </w:rPr>
        <w:t>表现</w:t>
      </w:r>
      <w:r w:rsidRPr="005B0BCA">
        <w:rPr>
          <w:rFonts w:ascii="仿宋" w:eastAsia="仿宋" w:hAnsi="仿宋"/>
          <w:sz w:val="32"/>
          <w:szCs w:val="32"/>
        </w:rPr>
        <w:t>良好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3623B6C2" w14:textId="77777777" w:rsidR="003A21F6" w:rsidRDefault="003A21F6" w:rsidP="00E7283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355739" w:rsidRPr="005B0BCA">
        <w:rPr>
          <w:rFonts w:ascii="仿宋" w:eastAsia="仿宋" w:hAnsi="仿宋" w:hint="eastAsia"/>
          <w:sz w:val="32"/>
          <w:szCs w:val="32"/>
        </w:rPr>
        <w:t>学位课程（学位基础课和学位专业课）</w:t>
      </w:r>
      <w:r w:rsidR="00C27B62" w:rsidRPr="005B0BCA">
        <w:rPr>
          <w:rFonts w:ascii="仿宋" w:eastAsia="仿宋" w:hAnsi="仿宋" w:hint="eastAsia"/>
          <w:sz w:val="32"/>
          <w:szCs w:val="32"/>
        </w:rPr>
        <w:t>平均</w:t>
      </w:r>
      <w:proofErr w:type="gramStart"/>
      <w:r w:rsidR="00C27B62" w:rsidRPr="005B0BCA">
        <w:rPr>
          <w:rFonts w:ascii="仿宋" w:eastAsia="仿宋" w:hAnsi="仿宋" w:hint="eastAsia"/>
          <w:sz w:val="32"/>
          <w:szCs w:val="32"/>
        </w:rPr>
        <w:t>学分绩</w:t>
      </w:r>
      <w:r w:rsidR="00355739" w:rsidRPr="005B0BCA">
        <w:rPr>
          <w:rFonts w:ascii="仿宋" w:eastAsia="仿宋" w:hAnsi="仿宋" w:hint="eastAsia"/>
          <w:sz w:val="32"/>
          <w:szCs w:val="32"/>
        </w:rPr>
        <w:t>不低于</w:t>
      </w:r>
      <w:proofErr w:type="gramEnd"/>
      <w:r w:rsidR="00355739" w:rsidRPr="005B0BCA">
        <w:rPr>
          <w:rFonts w:ascii="仿宋" w:eastAsia="仿宋" w:hAnsi="仿宋"/>
          <w:sz w:val="32"/>
          <w:szCs w:val="32"/>
        </w:rPr>
        <w:t>85分，</w:t>
      </w:r>
      <w:r w:rsidR="00C27B62" w:rsidRPr="005B0BCA">
        <w:rPr>
          <w:rFonts w:ascii="仿宋" w:eastAsia="仿宋" w:hAnsi="仿宋" w:hint="eastAsia"/>
          <w:sz w:val="32"/>
          <w:szCs w:val="32"/>
        </w:rPr>
        <w:t>平均学分绩计算公式为</w:t>
      </w:r>
      <w:r w:rsidR="00C6217F">
        <w:rPr>
          <w:rFonts w:ascii="仿宋" w:eastAsia="仿宋" w:hAnsi="仿宋" w:hint="eastAsia"/>
          <w:sz w:val="32"/>
          <w:szCs w:val="32"/>
        </w:rPr>
        <w:t>：</w:t>
      </w:r>
      <w:r w:rsidR="00C27B62" w:rsidRPr="005B0BCA">
        <w:rPr>
          <w:rFonts w:ascii="仿宋" w:eastAsia="仿宋" w:hAnsi="仿宋" w:hint="eastAsia"/>
          <w:sz w:val="32"/>
          <w:szCs w:val="32"/>
        </w:rPr>
        <w:t>平均学分绩</w:t>
      </w:r>
      <w:r w:rsidR="00C27B62" w:rsidRPr="005B0BCA">
        <w:rPr>
          <w:rFonts w:ascii="仿宋" w:eastAsia="仿宋" w:hAnsi="仿宋"/>
          <w:sz w:val="32"/>
          <w:szCs w:val="32"/>
        </w:rPr>
        <w:t xml:space="preserve"> = ∑（课程学分×考试成绩） / ∑课程学分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79E95BB2" w14:textId="77777777" w:rsidR="003A21F6" w:rsidRDefault="003A21F6" w:rsidP="00E7283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5B0BCA">
        <w:rPr>
          <w:rFonts w:ascii="仿宋" w:eastAsia="仿宋" w:hAnsi="仿宋"/>
          <w:sz w:val="32"/>
          <w:szCs w:val="32"/>
        </w:rPr>
        <w:t>开题报告为“优秀”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5DAFAE7E" w14:textId="052EAA19" w:rsidR="001162AA" w:rsidRPr="00D574A9" w:rsidRDefault="00CE430E" w:rsidP="00E7283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E430E">
        <w:rPr>
          <w:rFonts w:ascii="仿宋" w:eastAsia="仿宋" w:hAnsi="仿宋" w:hint="eastAsia"/>
          <w:sz w:val="32"/>
          <w:szCs w:val="32"/>
        </w:rPr>
        <w:t>学术学位</w:t>
      </w:r>
      <w:r>
        <w:rPr>
          <w:rFonts w:ascii="仿宋" w:eastAsia="仿宋" w:hAnsi="仿宋" w:hint="eastAsia"/>
          <w:sz w:val="32"/>
          <w:szCs w:val="32"/>
        </w:rPr>
        <w:t>博</w:t>
      </w:r>
      <w:r w:rsidR="00400027">
        <w:rPr>
          <w:rFonts w:ascii="仿宋" w:eastAsia="仿宋" w:hAnsi="仿宋" w:hint="eastAsia"/>
          <w:sz w:val="32"/>
          <w:szCs w:val="32"/>
        </w:rPr>
        <w:t>士</w:t>
      </w:r>
      <w:r w:rsidRPr="00CE430E">
        <w:rPr>
          <w:rFonts w:ascii="仿宋" w:eastAsia="仿宋" w:hAnsi="仿宋" w:hint="eastAsia"/>
          <w:sz w:val="32"/>
          <w:szCs w:val="32"/>
        </w:rPr>
        <w:t>研究生中期考核小组</w:t>
      </w:r>
      <w:r w:rsidR="00586ADB" w:rsidRPr="005B0BCA"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学生</w:t>
      </w:r>
      <w:r w:rsidR="00586ADB" w:rsidRPr="005B0BCA">
        <w:rPr>
          <w:rFonts w:ascii="仿宋" w:eastAsia="仿宋" w:hAnsi="仿宋" w:hint="eastAsia"/>
          <w:sz w:val="32"/>
          <w:szCs w:val="32"/>
        </w:rPr>
        <w:t>的学科专业知识、科研能力、论文选题的创新性和可行性进行评议，并就课题的研究工作提出具体意见和建议。考核结果以</w:t>
      </w:r>
      <w:r w:rsidR="00DB265B">
        <w:rPr>
          <w:rFonts w:ascii="仿宋" w:eastAsia="仿宋" w:hAnsi="仿宋" w:hint="eastAsia"/>
          <w:sz w:val="32"/>
          <w:szCs w:val="32"/>
        </w:rPr>
        <w:t>合格</w:t>
      </w:r>
      <w:r w:rsidR="00586ADB" w:rsidRPr="005B0BCA">
        <w:rPr>
          <w:rFonts w:ascii="仿宋" w:eastAsia="仿宋" w:hAnsi="仿宋" w:hint="eastAsia"/>
          <w:sz w:val="32"/>
          <w:szCs w:val="32"/>
        </w:rPr>
        <w:t>、不</w:t>
      </w:r>
      <w:r w:rsidR="00DB265B">
        <w:rPr>
          <w:rFonts w:ascii="仿宋" w:eastAsia="仿宋" w:hAnsi="仿宋" w:hint="eastAsia"/>
          <w:sz w:val="32"/>
          <w:szCs w:val="32"/>
        </w:rPr>
        <w:t>合格</w:t>
      </w:r>
      <w:r w:rsidR="00586ADB" w:rsidRPr="005B0BCA">
        <w:rPr>
          <w:rFonts w:ascii="仿宋" w:eastAsia="仿宋" w:hAnsi="仿宋" w:hint="eastAsia"/>
          <w:sz w:val="32"/>
          <w:szCs w:val="32"/>
        </w:rPr>
        <w:t>二等级评定。</w:t>
      </w:r>
    </w:p>
    <w:p w14:paraId="2E1E517A" w14:textId="11807689" w:rsidR="001C5D8C" w:rsidRDefault="001C5D8C" w:rsidP="00E72834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四、学术规范测试</w:t>
      </w:r>
    </w:p>
    <w:p w14:paraId="3679CBFE" w14:textId="1685781F" w:rsidR="00374686" w:rsidRDefault="00374686" w:rsidP="00E7283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74686">
        <w:rPr>
          <w:rFonts w:ascii="仿宋" w:eastAsia="仿宋" w:hAnsi="仿宋"/>
          <w:sz w:val="32"/>
          <w:szCs w:val="32"/>
        </w:rPr>
        <w:t>科学道德与学术规范的教育和训练，是研究生培养过程的重要环节之一。从2015级开始，所有学术学位研究生均须</w:t>
      </w:r>
      <w:r w:rsidRPr="00374686">
        <w:rPr>
          <w:rFonts w:ascii="仿宋" w:eastAsia="仿宋" w:hAnsi="仿宋"/>
          <w:sz w:val="32"/>
          <w:szCs w:val="32"/>
        </w:rPr>
        <w:lastRenderedPageBreak/>
        <w:t>参加科学道德与学术规范基本知识的测试，作为研究生中期考核的一部分。</w:t>
      </w:r>
      <w:r w:rsidR="00FE23A4" w:rsidRPr="007A4AEB">
        <w:rPr>
          <w:rFonts w:ascii="仿宋" w:eastAsia="仿宋" w:hAnsi="仿宋"/>
          <w:sz w:val="32"/>
          <w:szCs w:val="32"/>
        </w:rPr>
        <w:t>测试总分为100分，答题时间限制为60分钟，取得90分及以上者即为通过。</w:t>
      </w:r>
      <w:r w:rsidRPr="00374686">
        <w:rPr>
          <w:rFonts w:ascii="仿宋" w:eastAsia="仿宋" w:hAnsi="仿宋"/>
          <w:sz w:val="32"/>
          <w:szCs w:val="32"/>
        </w:rPr>
        <w:t>测试不通过或未参加测试者，将无法提交中期考核的审核结果。</w:t>
      </w:r>
    </w:p>
    <w:p w14:paraId="08501953" w14:textId="3540BC2B" w:rsidR="001C5D8C" w:rsidRPr="00374686" w:rsidRDefault="00374686" w:rsidP="00E72834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74686">
        <w:rPr>
          <w:rFonts w:ascii="仿宋" w:eastAsia="仿宋" w:hAnsi="仿宋"/>
          <w:sz w:val="32"/>
          <w:szCs w:val="32"/>
        </w:rPr>
        <w:t>系统于每年11月1日00:00至次年8月31日24:00面向所有年级学术学位研究生开放，请在此期间自行下载资料进行学习，并参加答题测试</w:t>
      </w:r>
      <w:r>
        <w:rPr>
          <w:rFonts w:ascii="仿宋" w:eastAsia="仿宋" w:hAnsi="仿宋" w:hint="eastAsia"/>
          <w:sz w:val="32"/>
          <w:szCs w:val="32"/>
        </w:rPr>
        <w:t>。</w:t>
      </w:r>
      <w:r w:rsidR="00A52FE3" w:rsidRPr="00A52FE3">
        <w:rPr>
          <w:rFonts w:ascii="仿宋" w:eastAsia="仿宋" w:hAnsi="仿宋"/>
          <w:sz w:val="32"/>
          <w:szCs w:val="32"/>
        </w:rPr>
        <w:t>答题测试不限次数。如果测试不合格，两周后方能进行再次测试。</w:t>
      </w:r>
    </w:p>
    <w:p w14:paraId="7EA34C3A" w14:textId="77777777" w:rsidR="001C5D8C" w:rsidRPr="00374686" w:rsidRDefault="001C5D8C" w:rsidP="001C5D8C">
      <w:pPr>
        <w:rPr>
          <w:rFonts w:ascii="仿宋" w:eastAsia="仿宋" w:hAnsi="仿宋"/>
          <w:sz w:val="32"/>
          <w:szCs w:val="32"/>
        </w:rPr>
      </w:pPr>
    </w:p>
    <w:p w14:paraId="03145A35" w14:textId="77777777" w:rsidR="00D574A9" w:rsidRPr="00D574A9" w:rsidRDefault="00D574A9" w:rsidP="00D574A9">
      <w:pPr>
        <w:jc w:val="right"/>
        <w:rPr>
          <w:rFonts w:ascii="仿宋" w:eastAsia="仿宋" w:hAnsi="仿宋"/>
          <w:sz w:val="32"/>
          <w:szCs w:val="32"/>
        </w:rPr>
      </w:pPr>
      <w:r w:rsidRPr="00D574A9">
        <w:rPr>
          <w:rFonts w:ascii="仿宋" w:eastAsia="仿宋" w:hAnsi="仿宋" w:hint="eastAsia"/>
          <w:sz w:val="32"/>
          <w:szCs w:val="32"/>
        </w:rPr>
        <w:t>教务部培养办公室</w:t>
      </w:r>
    </w:p>
    <w:p w14:paraId="3ED5462C" w14:textId="519325DB" w:rsidR="00D574A9" w:rsidRPr="00D574A9" w:rsidRDefault="00D574A9" w:rsidP="00D574A9">
      <w:pPr>
        <w:jc w:val="right"/>
        <w:rPr>
          <w:rFonts w:ascii="仿宋" w:eastAsia="仿宋" w:hAnsi="仿宋"/>
          <w:sz w:val="32"/>
          <w:szCs w:val="32"/>
        </w:rPr>
      </w:pPr>
      <w:r w:rsidRPr="00D574A9">
        <w:rPr>
          <w:rFonts w:ascii="仿宋" w:eastAsia="仿宋" w:hAnsi="仿宋"/>
          <w:sz w:val="32"/>
          <w:szCs w:val="32"/>
        </w:rPr>
        <w:t>20</w:t>
      </w:r>
      <w:r w:rsidR="0030318B">
        <w:rPr>
          <w:rFonts w:ascii="仿宋" w:eastAsia="仿宋" w:hAnsi="仿宋"/>
          <w:sz w:val="32"/>
          <w:szCs w:val="32"/>
        </w:rPr>
        <w:t>20</w:t>
      </w:r>
      <w:r w:rsidRPr="00D574A9">
        <w:rPr>
          <w:rFonts w:ascii="仿宋" w:eastAsia="仿宋" w:hAnsi="仿宋"/>
          <w:sz w:val="32"/>
          <w:szCs w:val="32"/>
        </w:rPr>
        <w:t>年</w:t>
      </w:r>
      <w:r w:rsidR="0030318B">
        <w:rPr>
          <w:rFonts w:ascii="仿宋" w:eastAsia="仿宋" w:hAnsi="仿宋"/>
          <w:sz w:val="32"/>
          <w:szCs w:val="32"/>
        </w:rPr>
        <w:t>11</w:t>
      </w:r>
      <w:r w:rsidRPr="00D574A9">
        <w:rPr>
          <w:rFonts w:ascii="仿宋" w:eastAsia="仿宋" w:hAnsi="仿宋"/>
          <w:sz w:val="32"/>
          <w:szCs w:val="32"/>
        </w:rPr>
        <w:t>月</w:t>
      </w:r>
      <w:r w:rsidR="008F3930">
        <w:rPr>
          <w:rFonts w:ascii="仿宋" w:eastAsia="仿宋" w:hAnsi="仿宋" w:hint="eastAsia"/>
          <w:sz w:val="32"/>
          <w:szCs w:val="32"/>
        </w:rPr>
        <w:t>9</w:t>
      </w:r>
      <w:bookmarkStart w:id="0" w:name="_GoBack"/>
      <w:bookmarkEnd w:id="0"/>
      <w:r w:rsidRPr="00D574A9">
        <w:rPr>
          <w:rFonts w:ascii="仿宋" w:eastAsia="仿宋" w:hAnsi="仿宋"/>
          <w:sz w:val="32"/>
          <w:szCs w:val="32"/>
        </w:rPr>
        <w:t>日</w:t>
      </w:r>
    </w:p>
    <w:sectPr w:rsidR="00D574A9" w:rsidRPr="00D5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35458" w14:textId="77777777" w:rsidR="00821F00" w:rsidRDefault="00821F00" w:rsidP="00390786">
      <w:r>
        <w:separator/>
      </w:r>
    </w:p>
  </w:endnote>
  <w:endnote w:type="continuationSeparator" w:id="0">
    <w:p w14:paraId="01397A9C" w14:textId="77777777" w:rsidR="00821F00" w:rsidRDefault="00821F00" w:rsidP="0039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201D2" w14:textId="77777777" w:rsidR="00821F00" w:rsidRDefault="00821F00" w:rsidP="00390786">
      <w:r>
        <w:separator/>
      </w:r>
    </w:p>
  </w:footnote>
  <w:footnote w:type="continuationSeparator" w:id="0">
    <w:p w14:paraId="1EBEB0F9" w14:textId="77777777" w:rsidR="00821F00" w:rsidRDefault="00821F00" w:rsidP="00390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48"/>
    <w:rsid w:val="00100F57"/>
    <w:rsid w:val="001162AA"/>
    <w:rsid w:val="001841D7"/>
    <w:rsid w:val="001C5D8C"/>
    <w:rsid w:val="0030318B"/>
    <w:rsid w:val="00355739"/>
    <w:rsid w:val="00374686"/>
    <w:rsid w:val="00376E0F"/>
    <w:rsid w:val="003864E5"/>
    <w:rsid w:val="00390786"/>
    <w:rsid w:val="003A21F6"/>
    <w:rsid w:val="003D1355"/>
    <w:rsid w:val="00400027"/>
    <w:rsid w:val="004166D0"/>
    <w:rsid w:val="00476ED7"/>
    <w:rsid w:val="00492291"/>
    <w:rsid w:val="004A16EC"/>
    <w:rsid w:val="004F0F4F"/>
    <w:rsid w:val="005209EE"/>
    <w:rsid w:val="005476AD"/>
    <w:rsid w:val="00586ADB"/>
    <w:rsid w:val="005B0BCA"/>
    <w:rsid w:val="005D14D9"/>
    <w:rsid w:val="0063640F"/>
    <w:rsid w:val="006E7685"/>
    <w:rsid w:val="00752047"/>
    <w:rsid w:val="007A4AEB"/>
    <w:rsid w:val="00821F00"/>
    <w:rsid w:val="0085124A"/>
    <w:rsid w:val="00852FE0"/>
    <w:rsid w:val="00891E48"/>
    <w:rsid w:val="008C4560"/>
    <w:rsid w:val="008E27B9"/>
    <w:rsid w:val="008F3930"/>
    <w:rsid w:val="009D2261"/>
    <w:rsid w:val="00A05BD1"/>
    <w:rsid w:val="00A47498"/>
    <w:rsid w:val="00A52FE3"/>
    <w:rsid w:val="00AB3268"/>
    <w:rsid w:val="00B002F6"/>
    <w:rsid w:val="00B061C2"/>
    <w:rsid w:val="00B235D8"/>
    <w:rsid w:val="00B94A5B"/>
    <w:rsid w:val="00BA73F0"/>
    <w:rsid w:val="00BE5F10"/>
    <w:rsid w:val="00C27B62"/>
    <w:rsid w:val="00C43FCF"/>
    <w:rsid w:val="00C614CD"/>
    <w:rsid w:val="00C6217F"/>
    <w:rsid w:val="00CB2E5F"/>
    <w:rsid w:val="00CE430E"/>
    <w:rsid w:val="00D05896"/>
    <w:rsid w:val="00D24E7F"/>
    <w:rsid w:val="00D31CD1"/>
    <w:rsid w:val="00D574A9"/>
    <w:rsid w:val="00DB265B"/>
    <w:rsid w:val="00E35611"/>
    <w:rsid w:val="00E72834"/>
    <w:rsid w:val="00E82CF8"/>
    <w:rsid w:val="00E9383A"/>
    <w:rsid w:val="00EE014C"/>
    <w:rsid w:val="00F17B58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1141F"/>
  <w15:chartTrackingRefBased/>
  <w15:docId w15:val="{B51BE817-F583-40C1-A859-6FB7282B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786"/>
    <w:rPr>
      <w:sz w:val="18"/>
      <w:szCs w:val="18"/>
    </w:rPr>
  </w:style>
  <w:style w:type="character" w:styleId="a7">
    <w:name w:val="annotation reference"/>
    <w:semiHidden/>
    <w:rsid w:val="00390786"/>
    <w:rPr>
      <w:sz w:val="21"/>
      <w:szCs w:val="21"/>
    </w:rPr>
  </w:style>
  <w:style w:type="paragraph" w:styleId="a8">
    <w:name w:val="annotation text"/>
    <w:basedOn w:val="a"/>
    <w:link w:val="a9"/>
    <w:semiHidden/>
    <w:rsid w:val="00390786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9">
    <w:name w:val="批注文字 字符"/>
    <w:basedOn w:val="a0"/>
    <w:link w:val="a8"/>
    <w:semiHidden/>
    <w:rsid w:val="00390786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9078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90786"/>
    <w:rPr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CE430E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d">
    <w:name w:val="批注主题 字符"/>
    <w:basedOn w:val="a9"/>
    <w:link w:val="ac"/>
    <w:uiPriority w:val="99"/>
    <w:semiHidden/>
    <w:rsid w:val="00CE430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lee</dc:creator>
  <cp:keywords/>
  <dc:description/>
  <cp:lastModifiedBy>DELL</cp:lastModifiedBy>
  <cp:revision>49</cp:revision>
  <cp:lastPrinted>2019-10-08T07:56:00Z</cp:lastPrinted>
  <dcterms:created xsi:type="dcterms:W3CDTF">2019-09-16T00:25:00Z</dcterms:created>
  <dcterms:modified xsi:type="dcterms:W3CDTF">2020-11-09T07:01:00Z</dcterms:modified>
</cp:coreProperties>
</file>