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ind w:right="28"/>
        <w:rPr>
          <w:rFonts w:ascii="仿宋_GB2312" w:hAnsi="方正小标宋_GBK" w:eastAsia="仿宋_GB2312"/>
          <w:sz w:val="28"/>
          <w:szCs w:val="28"/>
        </w:rPr>
      </w:pPr>
      <w:bookmarkStart w:id="0" w:name="_GoBack"/>
      <w:bookmarkEnd w:id="0"/>
    </w:p>
    <w:p>
      <w:pPr>
        <w:spacing w:line="480" w:lineRule="auto"/>
        <w:ind w:right="28"/>
        <w:rPr>
          <w:rFonts w:ascii="仿宋_GB2312" w:hAnsi="方正小标宋_GBK" w:eastAsia="仿宋_GB2312"/>
          <w:sz w:val="28"/>
          <w:szCs w:val="28"/>
        </w:rPr>
      </w:pPr>
    </w:p>
    <w:p>
      <w:pPr>
        <w:spacing w:line="480" w:lineRule="auto"/>
        <w:ind w:right="28"/>
        <w:jc w:val="center"/>
        <w:rPr>
          <w:rFonts w:ascii="方正小标宋简体" w:hAnsi="方正小标宋_GBK" w:eastAsia="方正小标宋简体"/>
          <w:sz w:val="44"/>
          <w:szCs w:val="44"/>
        </w:rPr>
      </w:pPr>
      <w:r>
        <w:rPr>
          <w:rFonts w:hint="eastAsia" w:ascii="方正小标宋简体" w:hAnsi="方正小标宋_GBK" w:eastAsia="方正小标宋简体"/>
          <w:kern w:val="0"/>
          <w:sz w:val="44"/>
          <w:szCs w:val="44"/>
        </w:rPr>
        <w:t>国家精品在线开放课程申报书</w:t>
      </w:r>
    </w:p>
    <w:p>
      <w:pPr>
        <w:spacing w:line="520" w:lineRule="exact"/>
        <w:ind w:right="26"/>
        <w:jc w:val="center"/>
        <w:rPr>
          <w:rFonts w:ascii="方正小标宋简体" w:hAnsi="黑体" w:eastAsia="方正小标宋简体"/>
          <w:sz w:val="36"/>
          <w:szCs w:val="36"/>
        </w:rPr>
      </w:pPr>
      <w:r>
        <w:rPr>
          <w:rFonts w:hint="eastAsia" w:ascii="方正小标宋简体" w:hAnsi="方正小标宋_GBK" w:eastAsia="方正小标宋简体"/>
          <w:kern w:val="0"/>
          <w:sz w:val="44"/>
          <w:szCs w:val="44"/>
        </w:rPr>
        <w:t>（2019年）</w:t>
      </w:r>
    </w:p>
    <w:p>
      <w:pPr>
        <w:spacing w:line="520" w:lineRule="exact"/>
        <w:ind w:right="26"/>
        <w:jc w:val="center"/>
        <w:rPr>
          <w:rFonts w:ascii="黑体" w:hAnsi="黑体" w:eastAsia="黑体"/>
          <w:sz w:val="36"/>
          <w:szCs w:val="36"/>
        </w:rPr>
      </w:pPr>
    </w:p>
    <w:p>
      <w:pPr>
        <w:spacing w:line="520" w:lineRule="exact"/>
        <w:ind w:right="26"/>
        <w:jc w:val="center"/>
        <w:rPr>
          <w:rFonts w:ascii="黑体" w:hAnsi="黑体" w:eastAsia="黑体"/>
          <w:sz w:val="36"/>
          <w:szCs w:val="36"/>
        </w:rPr>
      </w:pPr>
    </w:p>
    <w:p>
      <w:pPr>
        <w:spacing w:line="520" w:lineRule="exact"/>
        <w:ind w:right="26"/>
        <w:jc w:val="center"/>
        <w:rPr>
          <w:rFonts w:ascii="黑体" w:hAnsi="黑体" w:eastAsia="黑体"/>
          <w:sz w:val="36"/>
          <w:szCs w:val="36"/>
        </w:rPr>
      </w:pPr>
    </w:p>
    <w:p>
      <w:pPr>
        <w:spacing w:line="600" w:lineRule="exact"/>
        <w:ind w:right="28" w:firstLine="1280" w:firstLineChars="400"/>
        <w:rPr>
          <w:rFonts w:ascii="黑体" w:hAnsi="黑体" w:eastAsia="黑体"/>
          <w:sz w:val="32"/>
          <w:szCs w:val="36"/>
          <w:u w:val="single"/>
        </w:rPr>
      </w:pPr>
    </w:p>
    <w:p>
      <w:pPr>
        <w:spacing w:line="600" w:lineRule="exact"/>
        <w:ind w:right="28" w:firstLine="1280" w:firstLineChars="400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课程名称：</w:t>
      </w:r>
    </w:p>
    <w:p>
      <w:pPr>
        <w:spacing w:line="600" w:lineRule="exact"/>
        <w:ind w:right="28" w:firstLine="1280" w:firstLineChars="400"/>
        <w:rPr>
          <w:rFonts w:ascii="黑体" w:hAnsi="黑体" w:eastAsia="黑体"/>
          <w:sz w:val="32"/>
          <w:szCs w:val="36"/>
          <w:u w:val="single"/>
        </w:rPr>
      </w:pPr>
      <w:r>
        <w:rPr>
          <w:rFonts w:hint="eastAsia" w:ascii="黑体" w:hAnsi="黑体" w:eastAsia="黑体"/>
          <w:sz w:val="32"/>
          <w:szCs w:val="36"/>
        </w:rPr>
        <w:t>课程负责人：</w:t>
      </w:r>
    </w:p>
    <w:p>
      <w:pPr>
        <w:spacing w:line="600" w:lineRule="exact"/>
        <w:ind w:right="28" w:firstLine="1280" w:firstLineChars="400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联系电话：</w:t>
      </w:r>
    </w:p>
    <w:p>
      <w:pPr>
        <w:spacing w:line="600" w:lineRule="exact"/>
        <w:ind w:right="28" w:firstLine="1280" w:firstLineChars="400"/>
        <w:rPr>
          <w:rFonts w:ascii="仿宋_GB2312" w:hAnsi="黑体" w:eastAsia="仿宋_GB2312"/>
          <w:sz w:val="32"/>
          <w:szCs w:val="36"/>
          <w:u w:val="single"/>
        </w:rPr>
      </w:pPr>
      <w:r>
        <w:rPr>
          <w:rFonts w:hint="eastAsia" w:ascii="黑体" w:hAnsi="黑体" w:eastAsia="黑体"/>
          <w:sz w:val="32"/>
          <w:szCs w:val="36"/>
        </w:rPr>
        <w:t>主要开课平台：</w:t>
      </w:r>
    </w:p>
    <w:p>
      <w:pPr>
        <w:spacing w:line="600" w:lineRule="exact"/>
        <w:ind w:right="28" w:firstLine="1280" w:firstLineChars="400"/>
        <w:rPr>
          <w:rFonts w:ascii="黑体" w:hAnsi="黑体" w:eastAsia="黑体"/>
          <w:sz w:val="32"/>
          <w:szCs w:val="36"/>
          <w:u w:val="single"/>
        </w:rPr>
      </w:pPr>
      <w:r>
        <w:rPr>
          <w:rFonts w:hint="eastAsia" w:ascii="黑体" w:hAnsi="黑体" w:eastAsia="黑体"/>
          <w:sz w:val="32"/>
          <w:szCs w:val="36"/>
        </w:rPr>
        <w:t>申报课程学校：</w:t>
      </w:r>
    </w:p>
    <w:p>
      <w:pPr>
        <w:spacing w:line="600" w:lineRule="exact"/>
        <w:ind w:right="28" w:firstLine="1280" w:firstLineChars="400"/>
        <w:rPr>
          <w:rFonts w:ascii="黑体" w:hAnsi="黑体" w:eastAsia="黑体"/>
          <w:sz w:val="32"/>
          <w:szCs w:val="36"/>
          <w:u w:val="single"/>
        </w:rPr>
      </w:pPr>
      <w:r>
        <w:rPr>
          <w:rFonts w:hint="eastAsia" w:ascii="黑体" w:hAnsi="黑体" w:eastAsia="黑体"/>
          <w:sz w:val="32"/>
          <w:szCs w:val="36"/>
        </w:rPr>
        <w:t>专业类代码：</w:t>
      </w:r>
    </w:p>
    <w:p>
      <w:pPr>
        <w:spacing w:line="600" w:lineRule="exact"/>
        <w:ind w:right="28" w:firstLine="1280" w:firstLineChars="400"/>
        <w:rPr>
          <w:rFonts w:ascii="仿宋_GB2312" w:hAnsi="黑体" w:eastAsia="仿宋_GB2312"/>
          <w:sz w:val="32"/>
          <w:szCs w:val="36"/>
          <w:u w:val="single"/>
        </w:rPr>
      </w:pPr>
      <w:r>
        <w:rPr>
          <w:rFonts w:hint="eastAsia" w:ascii="黑体" w:hAnsi="黑体" w:eastAsia="黑体"/>
          <w:sz w:val="32"/>
          <w:szCs w:val="36"/>
        </w:rPr>
        <w:t>填表日期：</w:t>
      </w:r>
    </w:p>
    <w:p>
      <w:pPr>
        <w:spacing w:line="600" w:lineRule="exact"/>
        <w:ind w:right="28" w:firstLine="1280" w:firstLineChars="400"/>
        <w:rPr>
          <w:rFonts w:ascii="仿宋_GB2312" w:hAnsi="黑体" w:eastAsia="仿宋_GB2312"/>
          <w:sz w:val="32"/>
          <w:szCs w:val="36"/>
          <w:u w:val="single"/>
        </w:rPr>
      </w:pPr>
    </w:p>
    <w:p>
      <w:pPr>
        <w:spacing w:line="600" w:lineRule="exact"/>
        <w:ind w:right="28" w:firstLine="1280" w:firstLineChars="400"/>
        <w:rPr>
          <w:rFonts w:ascii="仿宋_GB2312" w:hAnsi="黑体" w:eastAsia="仿宋_GB2312"/>
          <w:sz w:val="32"/>
          <w:szCs w:val="36"/>
          <w:u w:val="single"/>
        </w:rPr>
      </w:pPr>
    </w:p>
    <w:p>
      <w:pPr>
        <w:spacing w:line="600" w:lineRule="exact"/>
        <w:ind w:right="28" w:firstLine="1280" w:firstLineChars="400"/>
        <w:rPr>
          <w:rFonts w:ascii="仿宋_GB2312" w:hAnsi="黑体" w:eastAsia="仿宋_GB2312"/>
          <w:sz w:val="32"/>
          <w:szCs w:val="36"/>
          <w:u w:val="single"/>
        </w:rPr>
      </w:pPr>
    </w:p>
    <w:p>
      <w:pPr>
        <w:spacing w:line="600" w:lineRule="exact"/>
        <w:ind w:right="28" w:firstLine="1280" w:firstLineChars="400"/>
        <w:rPr>
          <w:rFonts w:ascii="仿宋_GB2312" w:hAnsi="黑体" w:eastAsia="仿宋_GB2312"/>
          <w:sz w:val="32"/>
          <w:szCs w:val="36"/>
          <w:u w:val="single"/>
        </w:rPr>
      </w:pPr>
    </w:p>
    <w:p>
      <w:pPr>
        <w:spacing w:line="600" w:lineRule="exact"/>
        <w:ind w:right="28" w:firstLine="1280" w:firstLineChars="400"/>
        <w:rPr>
          <w:rFonts w:ascii="仿宋_GB2312" w:hAnsi="黑体" w:eastAsia="仿宋_GB2312"/>
          <w:sz w:val="32"/>
          <w:szCs w:val="36"/>
          <w:u w:val="single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黑体" w:eastAsia="黑体"/>
          <w:sz w:val="32"/>
        </w:rPr>
      </w:pPr>
      <w:r>
        <w:rPr>
          <w:rFonts w:ascii="黑体" w:hAnsi="黑体" w:eastAsia="黑体"/>
          <w:sz w:val="32"/>
        </w:rPr>
        <w:t>教育部</w:t>
      </w:r>
      <w:r>
        <w:rPr>
          <w:rFonts w:hint="eastAsia" w:ascii="黑体" w:hAnsi="黑体" w:eastAsia="黑体"/>
          <w:sz w:val="32"/>
        </w:rPr>
        <w:t>高等教育司</w:t>
      </w:r>
      <w:r>
        <w:rPr>
          <w:rFonts w:ascii="黑体" w:hAnsi="黑体" w:eastAsia="黑体"/>
          <w:sz w:val="32"/>
        </w:rPr>
        <w:t>制</w:t>
      </w:r>
    </w:p>
    <w:p>
      <w:pPr>
        <w:snapToGrid w:val="0"/>
        <w:spacing w:line="240" w:lineRule="atLeast"/>
        <w:ind w:firstLine="539"/>
        <w:jc w:val="center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二○一</w:t>
      </w:r>
      <w:r>
        <w:rPr>
          <w:rFonts w:hint="eastAsia" w:ascii="黑体" w:hAnsi="黑体" w:eastAsia="黑体"/>
          <w:sz w:val="32"/>
          <w:szCs w:val="32"/>
        </w:rPr>
        <w:t>九</w:t>
      </w:r>
      <w:r>
        <w:rPr>
          <w:rFonts w:ascii="黑体" w:hAnsi="黑体" w:eastAsia="黑体"/>
          <w:sz w:val="32"/>
          <w:szCs w:val="32"/>
        </w:rPr>
        <w:t>年</w:t>
      </w:r>
      <w:r>
        <w:rPr>
          <w:rFonts w:hint="eastAsia" w:ascii="黑体" w:hAnsi="黑体" w:eastAsia="黑体"/>
          <w:sz w:val="32"/>
          <w:szCs w:val="32"/>
        </w:rPr>
        <w:t>六</w:t>
      </w:r>
      <w:r>
        <w:rPr>
          <w:rFonts w:ascii="黑体" w:hAnsi="黑体" w:eastAsia="黑体"/>
          <w:sz w:val="32"/>
          <w:szCs w:val="32"/>
        </w:rPr>
        <w:t>月</w:t>
      </w:r>
      <w:r>
        <w:rPr>
          <w:rFonts w:ascii="黑体" w:hAnsi="黑体" w:eastAsia="黑体"/>
          <w:sz w:val="32"/>
          <w:szCs w:val="32"/>
        </w:rPr>
        <w:br w:type="page"/>
      </w:r>
    </w:p>
    <w:p>
      <w:pPr>
        <w:snapToGrid w:val="0"/>
        <w:spacing w:line="560" w:lineRule="exact"/>
        <w:ind w:firstLine="539"/>
        <w:jc w:val="center"/>
        <w:rPr>
          <w:rFonts w:ascii="黑体" w:hAnsi="黑体" w:eastAsia="黑体"/>
          <w:sz w:val="28"/>
        </w:rPr>
      </w:pPr>
    </w:p>
    <w:p>
      <w:pPr>
        <w:snapToGrid w:val="0"/>
        <w:spacing w:line="560" w:lineRule="exact"/>
        <w:jc w:val="center"/>
        <w:rPr>
          <w:rFonts w:ascii="方正小标宋简体" w:hAnsi="仿宋_GB2312" w:eastAsia="方正小标宋简体" w:cs="仿宋_GB2312"/>
          <w:sz w:val="36"/>
          <w:szCs w:val="36"/>
        </w:rPr>
      </w:pPr>
      <w:r>
        <w:rPr>
          <w:rFonts w:hint="eastAsia" w:ascii="方正小标宋简体" w:hAnsi="仿宋_GB2312" w:eastAsia="方正小标宋简体" w:cs="仿宋_GB2312"/>
          <w:sz w:val="36"/>
          <w:szCs w:val="36"/>
        </w:rPr>
        <w:t>填表说明</w:t>
      </w:r>
    </w:p>
    <w:p>
      <w:pPr>
        <w:snapToGrid w:val="0"/>
        <w:spacing w:line="560" w:lineRule="exact"/>
        <w:ind w:firstLine="539"/>
        <w:jc w:val="center"/>
        <w:rPr>
          <w:rFonts w:ascii="黑体" w:hAnsi="黑体" w:eastAsia="黑体"/>
          <w:sz w:val="28"/>
        </w:rPr>
      </w:pPr>
    </w:p>
    <w:p>
      <w:pPr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1.开课平台是指提供面向高校和社会开放学习服务的公开课程平台。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2.申报课程名称、课程团队主要成员须与平台显示情况一致，课程负责人所在单位与申报课程学校一致。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3.课程性质可根据实际情况选择，可多选。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4.申报课程在多个平台开课的，只能选择一个主要平台申报。多个平台的有关数据可按平台分别提供“课程数据信息表”（附件2）。 </w:t>
      </w:r>
    </w:p>
    <w:p>
      <w:pPr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5.因课时较长而分段在线开课、并由不同负责人主持的申报课程，可多人联合申报同一门课程。</w:t>
      </w:r>
    </w:p>
    <w:p>
      <w:pPr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6.专业类代码指《普通高等学校本科专业目录（2012）》或《普通高等学校高等职业教育（专科）专业目录（2015年）》中的专业类代码（四位数字）。没有对应学科专业的课程，本科填写“0000”，专科高职填写“1111”。</w:t>
      </w:r>
    </w:p>
    <w:p>
      <w:pPr>
        <w:spacing w:line="560" w:lineRule="exact"/>
        <w:ind w:firstLine="640" w:firstLineChars="200"/>
        <w:rPr>
          <w:rFonts w:ascii="仿宋_GB2312" w:hAnsi="仿宋" w:eastAsia="仿宋_GB2312"/>
          <w:sz w:val="36"/>
          <w:szCs w:val="36"/>
        </w:rPr>
      </w:pPr>
      <w:r>
        <w:rPr>
          <w:rFonts w:hint="eastAsia" w:ascii="仿宋_GB2312" w:hAnsi="仿宋" w:eastAsia="仿宋_GB2312"/>
          <w:sz w:val="32"/>
          <w:szCs w:val="32"/>
        </w:rPr>
        <w:t>7.申报书与附件材料一并按每门课程单独装订成册，一式两份。</w:t>
      </w:r>
    </w:p>
    <w:p>
      <w:pPr>
        <w:spacing w:line="560" w:lineRule="exact"/>
      </w:pPr>
    </w:p>
    <w:p>
      <w:pPr>
        <w:widowControl/>
        <w:spacing w:line="560" w:lineRule="exact"/>
        <w:jc w:val="left"/>
      </w:pPr>
      <w:r>
        <w:br w:type="page"/>
      </w:r>
    </w:p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一、课程基本情况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3402"/>
        <w:gridCol w:w="1913"/>
        <w:gridCol w:w="177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3402" w:type="dxa"/>
            <w:tcBorders>
              <w:right w:val="single" w:color="000000" w:sz="4" w:space="0"/>
            </w:tcBorders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913" w:type="dxa"/>
            <w:tcBorders>
              <w:left w:val="single" w:color="000000" w:sz="4" w:space="0"/>
            </w:tcBorders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前两年是否申报</w:t>
            </w:r>
          </w:p>
        </w:tc>
        <w:tc>
          <w:tcPr>
            <w:tcW w:w="177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 xml:space="preserve">是  </w:t>
            </w: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课程负责人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负责人所在单位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eastAsia="仿宋_GB2312" w:hAnsiTheme="majorEastAsia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课程对象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eastAsia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>□本科生课 □专科生课  □社会学习者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课程性质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eastAsia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>□高校学分认定课□社会学习者课程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127" w:type="dxa"/>
            <w:vMerge w:val="restart"/>
            <w:vAlign w:val="center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课程类型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eastAsia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 xml:space="preserve">大学生文化素质教育课 </w:t>
            </w: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 xml:space="preserve">公共基础课 </w:t>
            </w: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 xml:space="preserve">专业课 </w:t>
            </w: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>其他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12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eastAsia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 xml:space="preserve">□思想政治理论课 □创新创业教育课 □教师教育课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127" w:type="dxa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课程讲授语言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eastAsia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 xml:space="preserve">中文  </w:t>
            </w:r>
          </w:p>
          <w:p>
            <w:pPr>
              <w:rPr>
                <w:rFonts w:ascii="仿宋_GB2312" w:eastAsia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 xml:space="preserve">中文+外文字幕（语种）  </w:t>
            </w: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eastAsia="仿宋_GB2312" w:hAnsiTheme="majorEastAsia"/>
                <w:kern w:val="0"/>
                <w:sz w:val="24"/>
                <w:szCs w:val="24"/>
              </w:rPr>
              <w:t>外文（语种）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开放程度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hAnsi="宋体" w:eastAsia="仿宋_GB2312" w:cs="宋体"/>
                <w:kern w:val="0"/>
                <w:sz w:val="22"/>
                <w:szCs w:val="20"/>
              </w:rPr>
            </w:pP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0"/>
              </w:rPr>
              <w:t>完全开放：自由注册，免费学习</w:t>
            </w:r>
          </w:p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kern w:val="0"/>
                <w:sz w:val="24"/>
                <w:szCs w:val="24"/>
              </w:rPr>
              <w:t>○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0"/>
              </w:rPr>
              <w:t>有限开放：仅对学校（机构）组织的学习者开放或付费学习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主要开课平台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平台首页网址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首期上线平台</w:t>
            </w:r>
          </w:p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及时间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课程开设期次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课程链接</w:t>
            </w:r>
          </w:p>
        </w:tc>
        <w:tc>
          <w:tcPr>
            <w:tcW w:w="7087" w:type="dxa"/>
            <w:gridSpan w:val="3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sz w:val="24"/>
          <w:szCs w:val="24"/>
        </w:rPr>
      </w:pPr>
    </w:p>
    <w:p>
      <w:pPr>
        <w:rPr>
          <w:rFonts w:ascii="仿宋_GB2312" w:hAnsi="黑体" w:eastAsia="仿宋_GB2312"/>
          <w:b/>
          <w:sz w:val="24"/>
          <w:szCs w:val="24"/>
        </w:rPr>
      </w:pPr>
      <w:r>
        <w:rPr>
          <w:rFonts w:hint="eastAsia" w:ascii="仿宋_GB2312" w:hAnsi="黑体" w:eastAsia="仿宋_GB2312"/>
          <w:b/>
          <w:sz w:val="24"/>
          <w:szCs w:val="24"/>
        </w:rPr>
        <w:t>若因同一门课程课时较长，分段在线开设，请填写下表：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2025"/>
        <w:gridCol w:w="992"/>
        <w:gridCol w:w="1843"/>
        <w:gridCol w:w="1670"/>
        <w:gridCol w:w="156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序号</w:t>
            </w:r>
          </w:p>
        </w:tc>
        <w:tc>
          <w:tcPr>
            <w:tcW w:w="2025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992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负责人</w:t>
            </w:r>
          </w:p>
        </w:tc>
        <w:tc>
          <w:tcPr>
            <w:tcW w:w="184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负责人单位</w:t>
            </w:r>
          </w:p>
        </w:tc>
        <w:tc>
          <w:tcPr>
            <w:tcW w:w="1670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课时（周）</w:t>
            </w:r>
          </w:p>
        </w:tc>
        <w:tc>
          <w:tcPr>
            <w:tcW w:w="1561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课程链接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202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67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561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202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67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561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202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67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561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202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67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561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…</w:t>
            </w:r>
          </w:p>
        </w:tc>
        <w:tc>
          <w:tcPr>
            <w:tcW w:w="202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67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561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</w:tbl>
    <w:p>
      <w:pPr>
        <w:pStyle w:val="7"/>
        <w:ind w:left="432" w:firstLine="0" w:firstLineChars="0"/>
        <w:rPr>
          <w:sz w:val="24"/>
          <w:szCs w:val="24"/>
        </w:rPr>
      </w:pPr>
    </w:p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二、课程团队情况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992"/>
        <w:gridCol w:w="993"/>
        <w:gridCol w:w="1134"/>
        <w:gridCol w:w="1275"/>
        <w:gridCol w:w="1418"/>
        <w:gridCol w:w="1276"/>
        <w:gridCol w:w="141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  <w:gridSpan w:val="8"/>
          </w:tcPr>
          <w:p>
            <w:pPr>
              <w:jc w:val="center"/>
              <w:rPr>
                <w:rFonts w:ascii="仿宋_GB2312" w:hAnsi="黑体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/>
                <w:kern w:val="0"/>
                <w:sz w:val="24"/>
                <w:szCs w:val="24"/>
              </w:rPr>
              <w:t>课程团队主要成员（含负责人，限5人之内）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序号</w:t>
            </w:r>
          </w:p>
        </w:tc>
        <w:tc>
          <w:tcPr>
            <w:tcW w:w="992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姓名</w:t>
            </w:r>
          </w:p>
        </w:tc>
        <w:tc>
          <w:tcPr>
            <w:tcW w:w="99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单位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职称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承担任务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平台用户名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仿宋_GB2312" w:eastAsia="仿宋_GB2312"/>
          <w:sz w:val="24"/>
          <w:szCs w:val="24"/>
        </w:rPr>
      </w:pP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1078"/>
        <w:gridCol w:w="1843"/>
        <w:gridCol w:w="992"/>
        <w:gridCol w:w="1984"/>
        <w:gridCol w:w="241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  <w:gridSpan w:val="6"/>
          </w:tcPr>
          <w:p>
            <w:pPr>
              <w:jc w:val="center"/>
              <w:rPr>
                <w:rFonts w:ascii="仿宋_GB2312" w:hAnsi="黑体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/>
                <w:kern w:val="0"/>
                <w:sz w:val="24"/>
                <w:szCs w:val="24"/>
              </w:rPr>
              <w:t>课程团队其他成员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序号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姓名</w:t>
            </w:r>
          </w:p>
        </w:tc>
        <w:tc>
          <w:tcPr>
            <w:tcW w:w="1843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单位</w:t>
            </w:r>
          </w:p>
        </w:tc>
        <w:tc>
          <w:tcPr>
            <w:tcW w:w="992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职称</w:t>
            </w:r>
          </w:p>
        </w:tc>
        <w:tc>
          <w:tcPr>
            <w:tcW w:w="1984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承担任务</w:t>
            </w:r>
          </w:p>
        </w:tc>
        <w:tc>
          <w:tcPr>
            <w:tcW w:w="2410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平台用户名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107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107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107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107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5</w:t>
            </w:r>
          </w:p>
        </w:tc>
        <w:tc>
          <w:tcPr>
            <w:tcW w:w="107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>
            <w:pPr>
              <w:jc w:val="center"/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  <w:szCs w:val="24"/>
              </w:rPr>
              <w:t>…</w:t>
            </w:r>
          </w:p>
        </w:tc>
        <w:tc>
          <w:tcPr>
            <w:tcW w:w="1078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14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kern w:val="0"/>
                <w:sz w:val="24"/>
                <w:szCs w:val="24"/>
              </w:rPr>
              <w:t>课程负责人教学情况（不超过500字）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9214" w:type="dxa"/>
          </w:tcPr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（近5年来在承担学校教学任务、开展教学研究、获得教学奖励方面的情况）</w:t>
            </w:r>
          </w:p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/>
          <w:sz w:val="24"/>
          <w:szCs w:val="24"/>
        </w:rPr>
      </w:pPr>
    </w:p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三、课程简介及课程特色（不超过800字）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</w:tcPr>
          <w:p>
            <w:pPr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（课程主要内容及面向对象，本课程运用信息技术在课程体系、教学内容和教学方法等方面的改革情况）</w:t>
            </w: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/>
          <w:sz w:val="24"/>
          <w:szCs w:val="24"/>
        </w:rPr>
      </w:pPr>
    </w:p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四、课程考核（试）情况（不超过500字）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</w:tcPr>
          <w:p>
            <w:pPr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[对学习者学习的考核（试）办法，成绩评定方式等。如果为学分认定课，须将附件2课程数据信息表相应的两期在线试题附后]</w:t>
            </w: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五、课程应用情况（不超过800字）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1" w:hRule="atLeast"/>
        </w:trPr>
        <w:tc>
          <w:tcPr>
            <w:tcW w:w="9214" w:type="dxa"/>
          </w:tcPr>
          <w:p>
            <w:pPr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（在申报高校教学中的应用情况；面向其他高校学生和社会学习者应用情况及效果，其中包括使用课程学校总数、选课总人数、使用课程学校名称等）</w:t>
            </w: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六、课程建设计划（不超过500字）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</w:tcPr>
          <w:p>
            <w:pPr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（今后五年继续面向高校和社会开放学习服务计划，包括面向高校的教学应用计划和面向社会开设期次、持续更新和提供教学服务设想等）</w:t>
            </w: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left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七、课程负责人诚信承诺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</w:tcPr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本人已认真填写并检查以上材料，保证内容真实有效。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1418" w:firstLine="480" w:firstLineChars="200"/>
              <w:jc w:val="center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1418" w:firstLine="480" w:firstLineChars="200"/>
              <w:jc w:val="center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 xml:space="preserve"> 课程负责人（签字）：</w:t>
            </w:r>
          </w:p>
          <w:p>
            <w:pPr>
              <w:rPr>
                <w:rFonts w:ascii="仿宋_GB2312" w:hAnsi="黑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 xml:space="preserve">                                                  年    月    日</w:t>
            </w:r>
          </w:p>
        </w:tc>
      </w:tr>
    </w:tbl>
    <w:p>
      <w:pPr>
        <w:rPr>
          <w:rFonts w:ascii="仿宋_GB2312" w:hAnsi="黑体" w:eastAsia="仿宋_GB2312"/>
          <w:sz w:val="24"/>
          <w:szCs w:val="24"/>
        </w:rPr>
      </w:pPr>
    </w:p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八、附件材料清单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1" w:hRule="atLeast"/>
        </w:trPr>
        <w:tc>
          <w:tcPr>
            <w:tcW w:w="9214" w:type="dxa"/>
          </w:tcPr>
          <w:p>
            <w:pPr>
              <w:adjustRightInd w:val="0"/>
              <w:snapToGrid w:val="0"/>
              <w:ind w:firstLine="482" w:firstLineChars="200"/>
              <w:rPr>
                <w:rFonts w:ascii="仿宋_GB2312" w:hAnsi="仿宋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/>
                <w:kern w:val="0"/>
                <w:sz w:val="24"/>
                <w:szCs w:val="24"/>
              </w:rPr>
              <w:t>1.政治审查意见</w:t>
            </w:r>
            <w:r>
              <w:rPr>
                <w:rFonts w:hint="eastAsia" w:ascii="仿宋_GB2312" w:hAnsi="仿宋" w:eastAsia="仿宋_GB2312"/>
                <w:b/>
                <w:kern w:val="0"/>
                <w:sz w:val="24"/>
                <w:szCs w:val="24"/>
              </w:rPr>
              <w:t>（必须提供）</w:t>
            </w:r>
          </w:p>
          <w:p>
            <w:pPr>
              <w:adjustRightInd w:val="0"/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（本校党委对本校课程团队成员情况进行审查，以及对课程政治导向把关审查情况，确保课程正确的政治方向、价值取向。团队涉及多校时需要各校分别出具。须由学校党委盖章。无统一格式要求。）</w:t>
            </w:r>
          </w:p>
          <w:p>
            <w:pPr>
              <w:adjustRightInd w:val="0"/>
              <w:snapToGrid w:val="0"/>
              <w:ind w:left="480"/>
              <w:rPr>
                <w:rFonts w:ascii="仿宋_GB2312" w:hAnsi="仿宋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/>
                <w:kern w:val="0"/>
                <w:sz w:val="24"/>
                <w:szCs w:val="24"/>
              </w:rPr>
              <w:t>2.学术性评价意见</w:t>
            </w:r>
            <w:r>
              <w:rPr>
                <w:rFonts w:hint="eastAsia" w:ascii="仿宋_GB2312" w:hAnsi="仿宋" w:eastAsia="仿宋_GB2312"/>
                <w:b/>
                <w:kern w:val="0"/>
                <w:sz w:val="24"/>
                <w:szCs w:val="24"/>
              </w:rPr>
              <w:t>（必须提供）</w:t>
            </w:r>
          </w:p>
          <w:p>
            <w:pPr>
              <w:adjustRightInd w:val="0"/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[学术评价意见由学校学术性组织（校教指委或学术委员会等），或相关部门组织的相应学科专业领域专家（不少于3名）组成的学术审查小组，经一定程序评价后出具。须由学术性组织盖章或学术审查小组全部专家签字。无统一格式要求。]</w:t>
            </w:r>
          </w:p>
          <w:p>
            <w:pPr>
              <w:adjustRightInd w:val="0"/>
              <w:snapToGrid w:val="0"/>
              <w:ind w:firstLine="482" w:firstLineChars="200"/>
              <w:rPr>
                <w:rFonts w:ascii="仿宋_GB2312" w:hAnsi="仿宋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/>
                <w:kern w:val="0"/>
                <w:sz w:val="24"/>
                <w:szCs w:val="24"/>
              </w:rPr>
              <w:t>3.课程数据信息表</w:t>
            </w:r>
            <w:r>
              <w:rPr>
                <w:rFonts w:hint="eastAsia" w:ascii="仿宋_GB2312" w:hAnsi="仿宋" w:eastAsia="仿宋_GB2312"/>
                <w:b/>
                <w:kern w:val="0"/>
                <w:sz w:val="24"/>
                <w:szCs w:val="24"/>
              </w:rPr>
              <w:t>（必须提供）</w:t>
            </w:r>
          </w:p>
          <w:p>
            <w:pPr>
              <w:adjustRightInd w:val="0"/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（按照申报文件附件2格式提供，须课程平台单位盖章）</w:t>
            </w:r>
          </w:p>
          <w:p>
            <w:pPr>
              <w:adjustRightInd w:val="0"/>
              <w:snapToGrid w:val="0"/>
              <w:ind w:firstLine="482" w:firstLineChars="200"/>
              <w:rPr>
                <w:rFonts w:ascii="仿宋_GB2312" w:hAnsi="仿宋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b/>
                <w:kern w:val="0"/>
                <w:sz w:val="24"/>
                <w:szCs w:val="24"/>
              </w:rPr>
              <w:t>4.校外评价意见</w:t>
            </w:r>
            <w:r>
              <w:rPr>
                <w:rFonts w:hint="eastAsia" w:ascii="仿宋_GB2312" w:hAnsi="仿宋" w:eastAsia="仿宋_GB2312"/>
                <w:b/>
                <w:kern w:val="0"/>
                <w:sz w:val="24"/>
                <w:szCs w:val="24"/>
              </w:rPr>
              <w:t>（可选提供）</w:t>
            </w:r>
          </w:p>
          <w:p>
            <w:pPr>
              <w:adjustRightInd w:val="0"/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[此评价意见作为课程有关学术水平、课程质量、应用效果等某一方面的佐证性材料或补充材料，可由教育部教指委等专家组织，有关学术组织、课程联盟组织、课程应用高校（或高校相应院系）等出具，也可由相应学科专业领域的校外专家学者出具。须相关单位盖章或专家签字。评价意见以1份为宜，不得超过２份。无统一格式要求。]</w:t>
            </w:r>
          </w:p>
          <w:p>
            <w:pPr>
              <w:adjustRightInd w:val="0"/>
              <w:snapToGrid w:val="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九、申报学校承诺意见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</w:tcPr>
          <w:p>
            <w:pPr>
              <w:spacing w:before="312" w:beforeLines="100"/>
              <w:ind w:right="26"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本校已按照申报要求，对申报课程网上内容和教学活动进行了审查，对课程有关信息及课程负责人填报的内容进行了核实。经评审评价，现择优申报。</w:t>
            </w:r>
          </w:p>
          <w:p>
            <w:pPr>
              <w:spacing w:before="312" w:beforeLines="100"/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本课程如果被认定为“国家精品在线开放课程”，学校承诺为课程团队提供政策、经费等方面的支持，确保该课程面向高校</w:t>
            </w:r>
            <w:r>
              <w:rPr>
                <w:rFonts w:ascii="仿宋_GB2312" w:hAnsi="仿宋" w:eastAsia="仿宋_GB2312"/>
                <w:kern w:val="0"/>
                <w:sz w:val="24"/>
                <w:szCs w:val="24"/>
              </w:rPr>
              <w:t>和</w:t>
            </w: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社会学习者开放，并提供教学服务不少于5年，监督课程教学团队对课程不断改进完善。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right="1680" w:firstLine="3600" w:firstLineChars="1500"/>
              <w:jc w:val="center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主管校领导签字：</w:t>
            </w:r>
          </w:p>
          <w:p>
            <w:pPr>
              <w:ind w:right="1680" w:firstLine="3600" w:firstLineChars="1500"/>
              <w:jc w:val="center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（学校公章）</w:t>
            </w:r>
          </w:p>
          <w:p>
            <w:pPr>
              <w:ind w:right="1440" w:firstLine="3600" w:firstLineChars="1500"/>
              <w:jc w:val="right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ind w:firstLine="5520" w:firstLineChars="2300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 xml:space="preserve">        年    月    日</w:t>
            </w: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仿宋_GB2312" w:eastAsia="仿宋_GB2312"/>
          <w:sz w:val="24"/>
          <w:szCs w:val="24"/>
        </w:rPr>
      </w:pPr>
    </w:p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十、中央部门教育司（局）或省级教育行政部门推荐意见（教育部直属高校免填）</w:t>
      </w:r>
    </w:p>
    <w:tbl>
      <w:tblPr>
        <w:tblStyle w:val="4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</w:tcPr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960" w:firstLine="4852" w:firstLineChars="2022"/>
              <w:rPr>
                <w:rFonts w:ascii="仿宋_GB2312" w:hAnsi="仿宋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（单位公章）</w:t>
            </w:r>
          </w:p>
          <w:p>
            <w:pPr>
              <w:adjustRightInd w:val="0"/>
              <w:snapToGrid w:val="0"/>
              <w:spacing w:line="360" w:lineRule="auto"/>
              <w:ind w:firstLine="5760" w:firstLineChars="2400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  <w:szCs w:val="24"/>
              </w:rPr>
              <w:t>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0000000000000000000"/>
    <w:charset w:val="86"/>
    <w:family w:val="swiss"/>
    <w:pitch w:val="default"/>
    <w:sig w:usb0="00000000" w:usb1="00000000" w:usb2="00000016" w:usb3="00000000" w:csb0="00060007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77"/>
    <w:rsid w:val="00182191"/>
    <w:rsid w:val="00825177"/>
    <w:rsid w:val="7D64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basedOn w:val="5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345</Words>
  <Characters>1968</Characters>
  <Lines>16</Lines>
  <Paragraphs>4</Paragraphs>
  <TotalTime>1</TotalTime>
  <ScaleCrop>false</ScaleCrop>
  <LinksUpToDate>false</LinksUpToDate>
  <CharactersWithSpaces>2309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2019-07-02T08:49:00Z</dcterms:created>
  <dc:creator>USER</dc:creator>
  <cp:lastModifiedBy>范海蓉</cp:lastModifiedBy>
  <dcterms:modified xsi:type="dcterms:W3CDTF">2019-07-04T02:59:46Z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