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E26" w:rsidRPr="007D3E26" w:rsidRDefault="007D3E26" w:rsidP="007D3E26">
      <w:pPr>
        <w:snapToGrid w:val="0"/>
        <w:spacing w:beforeLines="300" w:before="936" w:afterLines="100" w:after="312"/>
        <w:jc w:val="distribute"/>
        <w:rPr>
          <w:rFonts w:ascii="华文中宋" w:eastAsia="华文中宋" w:hAnsi="华文中宋" w:cs="Times New Roman"/>
          <w:b/>
          <w:color w:val="FF0000"/>
          <w:spacing w:val="-4"/>
          <w:w w:val="65"/>
          <w:sz w:val="100"/>
          <w:szCs w:val="100"/>
        </w:rPr>
      </w:pPr>
      <w:r w:rsidRPr="007D3E26">
        <w:rPr>
          <w:rFonts w:ascii="华文中宋" w:eastAsia="华文中宋" w:hAnsi="华文中宋" w:cs="Times New Roman" w:hint="eastAsia"/>
          <w:b/>
          <w:color w:val="FF0000"/>
          <w:spacing w:val="-4"/>
          <w:w w:val="65"/>
          <w:sz w:val="100"/>
          <w:szCs w:val="100"/>
        </w:rPr>
        <w:t xml:space="preserve">北 京 师 </w:t>
      </w:r>
      <w:proofErr w:type="gramStart"/>
      <w:r w:rsidRPr="007D3E26">
        <w:rPr>
          <w:rFonts w:ascii="华文中宋" w:eastAsia="华文中宋" w:hAnsi="华文中宋" w:cs="Times New Roman" w:hint="eastAsia"/>
          <w:b/>
          <w:color w:val="FF0000"/>
          <w:spacing w:val="-4"/>
          <w:w w:val="65"/>
          <w:sz w:val="100"/>
          <w:szCs w:val="100"/>
        </w:rPr>
        <w:t>范</w:t>
      </w:r>
      <w:proofErr w:type="gramEnd"/>
      <w:r>
        <w:rPr>
          <w:rFonts w:ascii="华文中宋" w:eastAsia="华文中宋" w:hAnsi="华文中宋" w:cs="Times New Roman" w:hint="eastAsia"/>
          <w:b/>
          <w:color w:val="FF0000"/>
          <w:spacing w:val="-4"/>
          <w:w w:val="65"/>
          <w:sz w:val="100"/>
          <w:szCs w:val="100"/>
        </w:rPr>
        <w:t xml:space="preserve"> </w:t>
      </w:r>
      <w:r w:rsidRPr="007D3E26">
        <w:rPr>
          <w:rFonts w:ascii="华文中宋" w:eastAsia="华文中宋" w:hAnsi="华文中宋" w:cs="Times New Roman" w:hint="eastAsia"/>
          <w:b/>
          <w:color w:val="FF0000"/>
          <w:spacing w:val="-4"/>
          <w:w w:val="65"/>
          <w:sz w:val="100"/>
          <w:szCs w:val="100"/>
        </w:rPr>
        <w:t>大 学 文 件</w:t>
      </w:r>
      <w:r w:rsidRPr="007D3E26">
        <w:rPr>
          <w:rFonts w:ascii="华文中宋" w:eastAsia="华文中宋" w:hAnsi="华文中宋" w:cs="Times New Roman"/>
          <w:b/>
          <w:color w:val="FF0000"/>
          <w:spacing w:val="-4"/>
          <w:w w:val="65"/>
          <w:sz w:val="100"/>
          <w:szCs w:val="100"/>
        </w:rPr>
        <w:t> </w:t>
      </w:r>
    </w:p>
    <w:p w:rsidR="007D3E26" w:rsidRPr="007D3E26" w:rsidRDefault="007D3E26" w:rsidP="007D3E26">
      <w:pPr>
        <w:widowControl/>
        <w:shd w:val="clear" w:color="auto" w:fill="FFFFFF"/>
        <w:wordWrap w:val="0"/>
        <w:spacing w:before="156"/>
        <w:jc w:val="center"/>
        <w:rPr>
          <w:rFonts w:ascii="Calibri" w:eastAsia="宋体" w:hAnsi="Calibri" w:cs="Calibri"/>
          <w:color w:val="666666"/>
          <w:kern w:val="0"/>
          <w:szCs w:val="21"/>
        </w:rPr>
      </w:pPr>
      <w:r w:rsidRPr="007D3E26">
        <w:rPr>
          <w:rFonts w:ascii="仿宋" w:eastAsia="仿宋" w:hAnsi="仿宋" w:cs="Calibri" w:hint="eastAsia"/>
          <w:color w:val="000000"/>
          <w:kern w:val="0"/>
          <w:sz w:val="32"/>
          <w:szCs w:val="32"/>
        </w:rPr>
        <w:t>师校发〔2015〕44号</w:t>
      </w:r>
    </w:p>
    <w:p w:rsidR="007D3E26" w:rsidRPr="007D3E26" w:rsidRDefault="007D3E26" w:rsidP="007D3E26">
      <w:pPr>
        <w:widowControl/>
        <w:shd w:val="clear" w:color="auto" w:fill="FFFFFF"/>
        <w:wordWrap w:val="0"/>
        <w:spacing w:line="520" w:lineRule="atLeast"/>
        <w:rPr>
          <w:rFonts w:ascii="Calibri" w:eastAsia="宋体" w:hAnsi="Calibri" w:cs="Calibri"/>
          <w:color w:val="666666"/>
          <w:kern w:val="0"/>
          <w:szCs w:val="21"/>
        </w:rPr>
      </w:pPr>
      <w:r w:rsidRPr="007D3E26">
        <w:rPr>
          <w:rFonts w:ascii="Calibri" w:eastAsia="宋体" w:hAnsi="Calibri" w:cs="Calibri"/>
          <w:noProof/>
          <w:color w:val="000000"/>
          <w:kern w:val="0"/>
          <w:szCs w:val="21"/>
        </w:rPr>
        <w:drawing>
          <wp:inline distT="0" distB="0" distL="0" distR="0" wp14:anchorId="3611546A" wp14:editId="373464AC">
            <wp:extent cx="5277600" cy="28559"/>
            <wp:effectExtent l="0" t="0" r="0" b="0"/>
            <wp:docPr id="1" name="图片 1" descr="http://one.bnu.edu.cn:80/dcp/uploadfiles/ewebeditor/2015/12/25/20151225112527445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ne.bnu.edu.cn:80/dcp/uploadfiles/ewebeditor/2015/12/25/201512251125274450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7600" cy="28559"/>
                    </a:xfrm>
                    <a:prstGeom prst="rect">
                      <a:avLst/>
                    </a:prstGeom>
                    <a:noFill/>
                    <a:ln>
                      <a:noFill/>
                    </a:ln>
                  </pic:spPr>
                </pic:pic>
              </a:graphicData>
            </a:graphic>
          </wp:inline>
        </w:drawing>
      </w:r>
      <w:r w:rsidRPr="007D3E26">
        <w:rPr>
          <w:rFonts w:ascii="Calibri" w:eastAsia="仿宋" w:hAnsi="Calibri" w:cs="Calibri"/>
          <w:color w:val="000000"/>
          <w:kern w:val="0"/>
          <w:sz w:val="30"/>
          <w:szCs w:val="30"/>
        </w:rPr>
        <w:t> </w:t>
      </w:r>
    </w:p>
    <w:p w:rsidR="007D3E26" w:rsidRPr="007D3E26" w:rsidRDefault="007D3E26" w:rsidP="007D3E26">
      <w:pPr>
        <w:widowControl/>
        <w:shd w:val="clear" w:color="auto" w:fill="FFFFFF"/>
        <w:wordWrap w:val="0"/>
        <w:spacing w:line="560" w:lineRule="atLeast"/>
        <w:jc w:val="center"/>
        <w:rPr>
          <w:rFonts w:ascii="Calibri" w:eastAsia="宋体" w:hAnsi="Calibri" w:cs="Calibri"/>
          <w:color w:val="666666"/>
          <w:kern w:val="0"/>
          <w:szCs w:val="21"/>
        </w:rPr>
      </w:pPr>
      <w:r w:rsidRPr="007D3E26">
        <w:rPr>
          <w:rFonts w:ascii="方正小标宋简体" w:eastAsia="方正小标宋简体" w:hAnsi="Calibri" w:cs="Calibri" w:hint="eastAsia"/>
          <w:b/>
          <w:bCs/>
          <w:color w:val="000000"/>
          <w:kern w:val="0"/>
          <w:sz w:val="44"/>
          <w:szCs w:val="44"/>
        </w:rPr>
        <w:t> </w:t>
      </w:r>
      <w:r w:rsidRPr="007D3E26">
        <w:rPr>
          <w:rFonts w:ascii="方正小标宋简体" w:eastAsia="方正小标宋简体" w:hAnsi="Calibri" w:cs="Calibri" w:hint="eastAsia"/>
          <w:b/>
          <w:bCs/>
          <w:color w:val="000000"/>
          <w:kern w:val="0"/>
          <w:sz w:val="44"/>
          <w:szCs w:val="44"/>
        </w:rPr>
        <w:t>北京师范大学</w:t>
      </w:r>
    </w:p>
    <w:p w:rsidR="007D3E26" w:rsidRPr="007D3E26" w:rsidRDefault="007D3E26" w:rsidP="007D3E26">
      <w:pPr>
        <w:widowControl/>
        <w:shd w:val="clear" w:color="auto" w:fill="FFFFFF"/>
        <w:wordWrap w:val="0"/>
        <w:snapToGrid w:val="0"/>
        <w:spacing w:line="600" w:lineRule="atLeast"/>
        <w:jc w:val="center"/>
        <w:rPr>
          <w:rFonts w:ascii="Calibri" w:eastAsia="宋体" w:hAnsi="Calibri" w:cs="Calibri"/>
          <w:color w:val="666666"/>
          <w:kern w:val="0"/>
          <w:szCs w:val="21"/>
        </w:rPr>
      </w:pPr>
      <w:r w:rsidRPr="007D3E26">
        <w:rPr>
          <w:rFonts w:ascii="方正小标宋简体" w:eastAsia="方正小标宋简体" w:hAnsi="Calibri" w:cs="Calibri" w:hint="eastAsia"/>
          <w:b/>
          <w:bCs/>
          <w:color w:val="000000"/>
          <w:kern w:val="0"/>
          <w:sz w:val="44"/>
          <w:szCs w:val="44"/>
        </w:rPr>
        <w:t>关于印发</w:t>
      </w:r>
      <w:proofErr w:type="gramStart"/>
      <w:r w:rsidRPr="007D3E26">
        <w:rPr>
          <w:rFonts w:ascii="方正小标宋简体" w:eastAsia="方正小标宋简体" w:hAnsi="Calibri" w:cs="Calibri" w:hint="eastAsia"/>
          <w:b/>
          <w:bCs/>
          <w:color w:val="000000"/>
          <w:kern w:val="0"/>
          <w:sz w:val="44"/>
          <w:szCs w:val="44"/>
        </w:rPr>
        <w:t>《</w:t>
      </w:r>
      <w:proofErr w:type="gramEnd"/>
      <w:r w:rsidRPr="007D3E26">
        <w:rPr>
          <w:rFonts w:ascii="方正小标宋简体" w:eastAsia="方正小标宋简体" w:hAnsi="Calibri" w:cs="Calibri" w:hint="eastAsia"/>
          <w:b/>
          <w:bCs/>
          <w:color w:val="000000"/>
          <w:kern w:val="0"/>
          <w:sz w:val="44"/>
          <w:szCs w:val="44"/>
        </w:rPr>
        <w:t>研究生课程助教岗位设置与</w:t>
      </w:r>
    </w:p>
    <w:p w:rsidR="007D3E26" w:rsidRPr="007D3E26" w:rsidRDefault="007D3E26" w:rsidP="007D3E26">
      <w:pPr>
        <w:widowControl/>
        <w:shd w:val="clear" w:color="auto" w:fill="FFFFFF"/>
        <w:wordWrap w:val="0"/>
        <w:snapToGrid w:val="0"/>
        <w:spacing w:line="600" w:lineRule="atLeast"/>
        <w:jc w:val="center"/>
        <w:rPr>
          <w:rFonts w:ascii="Calibri" w:eastAsia="宋体" w:hAnsi="Calibri" w:cs="Calibri"/>
          <w:color w:val="666666"/>
          <w:kern w:val="0"/>
          <w:szCs w:val="21"/>
        </w:rPr>
      </w:pPr>
      <w:r w:rsidRPr="007D3E26">
        <w:rPr>
          <w:rFonts w:ascii="方正小标宋简体" w:eastAsia="方正小标宋简体" w:hAnsi="Calibri" w:cs="Calibri" w:hint="eastAsia"/>
          <w:b/>
          <w:bCs/>
          <w:color w:val="000000"/>
          <w:kern w:val="0"/>
          <w:sz w:val="44"/>
          <w:szCs w:val="44"/>
        </w:rPr>
        <w:t>管理办法（试行）</w:t>
      </w:r>
      <w:proofErr w:type="gramStart"/>
      <w:r w:rsidRPr="007D3E26">
        <w:rPr>
          <w:rFonts w:ascii="方正小标宋简体" w:eastAsia="方正小标宋简体" w:hAnsi="Calibri" w:cs="Calibri" w:hint="eastAsia"/>
          <w:b/>
          <w:bCs/>
          <w:color w:val="000000"/>
          <w:kern w:val="0"/>
          <w:sz w:val="44"/>
          <w:szCs w:val="44"/>
        </w:rPr>
        <w:t>》</w:t>
      </w:r>
      <w:proofErr w:type="gramEnd"/>
      <w:r w:rsidRPr="007D3E26">
        <w:rPr>
          <w:rFonts w:ascii="方正小标宋简体" w:eastAsia="方正小标宋简体" w:hAnsi="Calibri" w:cs="Calibri" w:hint="eastAsia"/>
          <w:b/>
          <w:bCs/>
          <w:color w:val="000000"/>
          <w:kern w:val="0"/>
          <w:sz w:val="44"/>
          <w:szCs w:val="44"/>
        </w:rPr>
        <w:t>的通知</w:t>
      </w:r>
    </w:p>
    <w:p w:rsidR="007D3E26" w:rsidRPr="007D3E26" w:rsidRDefault="007D3E26" w:rsidP="007D3E26">
      <w:pPr>
        <w:widowControl/>
        <w:shd w:val="clear" w:color="auto" w:fill="FFFFFF"/>
        <w:wordWrap w:val="0"/>
        <w:snapToGrid w:val="0"/>
        <w:spacing w:line="600" w:lineRule="atLeast"/>
        <w:rPr>
          <w:rFonts w:ascii="Calibri" w:eastAsia="宋体" w:hAnsi="Calibri" w:cs="Calibri"/>
          <w:color w:val="666666"/>
          <w:kern w:val="0"/>
          <w:szCs w:val="21"/>
        </w:rPr>
      </w:pPr>
      <w:r w:rsidRPr="007D3E26">
        <w:rPr>
          <w:rFonts w:ascii="Calibri" w:eastAsia="宋体" w:hAnsi="Calibri" w:cs="Calibri"/>
          <w:color w:val="000000"/>
          <w:kern w:val="0"/>
          <w:szCs w:val="21"/>
        </w:rPr>
        <w:t> </w:t>
      </w:r>
    </w:p>
    <w:p w:rsidR="007D3E26" w:rsidRPr="007D3E26" w:rsidRDefault="007D3E26" w:rsidP="007D3E26">
      <w:pPr>
        <w:widowControl/>
        <w:shd w:val="clear" w:color="auto" w:fill="FFFFFF"/>
        <w:wordWrap w:val="0"/>
        <w:snapToGrid w:val="0"/>
        <w:spacing w:line="600" w:lineRule="atLeast"/>
        <w:rPr>
          <w:rFonts w:ascii="Calibri" w:eastAsia="宋体" w:hAnsi="Calibri" w:cs="Calibri"/>
          <w:color w:val="666666"/>
          <w:kern w:val="0"/>
          <w:szCs w:val="21"/>
        </w:rPr>
      </w:pPr>
      <w:r w:rsidRPr="007D3E26">
        <w:rPr>
          <w:rFonts w:ascii="楷体" w:eastAsia="楷体" w:hAnsi="楷体" w:cs="Calibri" w:hint="eastAsia"/>
          <w:color w:val="000000"/>
          <w:kern w:val="0"/>
          <w:sz w:val="32"/>
          <w:szCs w:val="32"/>
        </w:rPr>
        <w:t>校内各单位：</w:t>
      </w:r>
    </w:p>
    <w:p w:rsidR="007D3E26" w:rsidRPr="007D3E26" w:rsidRDefault="007D3E26" w:rsidP="007D3E26">
      <w:pPr>
        <w:widowControl/>
        <w:shd w:val="clear" w:color="auto" w:fill="FFFFFF"/>
        <w:wordWrap w:val="0"/>
        <w:snapToGrid w:val="0"/>
        <w:spacing w:line="600" w:lineRule="atLeast"/>
        <w:rPr>
          <w:rFonts w:ascii="Calibri" w:eastAsia="宋体" w:hAnsi="Calibri" w:cs="Calibri"/>
          <w:color w:val="666666"/>
          <w:kern w:val="0"/>
          <w:szCs w:val="21"/>
        </w:rPr>
      </w:pPr>
      <w:r w:rsidRPr="007D3E26">
        <w:rPr>
          <w:rFonts w:ascii="Calibri" w:eastAsia="楷体" w:hAnsi="Calibri" w:cs="Calibri"/>
          <w:color w:val="000000"/>
          <w:kern w:val="0"/>
          <w:sz w:val="32"/>
          <w:szCs w:val="32"/>
        </w:rPr>
        <w:t>   </w:t>
      </w:r>
      <w:r w:rsidRPr="007D3E26">
        <w:rPr>
          <w:rFonts w:ascii="楷体" w:eastAsia="楷体" w:hAnsi="楷体" w:cs="Calibri" w:hint="eastAsia"/>
          <w:color w:val="000000"/>
          <w:kern w:val="0"/>
          <w:sz w:val="32"/>
          <w:szCs w:val="32"/>
        </w:rPr>
        <w:t xml:space="preserve"> 为提高研究生教学质量，增强研究生教学实践能力和综合素质，助推全校教学改革，根据我校实际情况，学校制订了《研究生课程助教岗位设置与管理办法（试行）》，现予以印发。</w:t>
      </w:r>
    </w:p>
    <w:p w:rsidR="007D3E26" w:rsidRPr="007D3E26" w:rsidRDefault="007D3E26" w:rsidP="007D3E26">
      <w:pPr>
        <w:widowControl/>
        <w:shd w:val="clear" w:color="auto" w:fill="FFFFFF"/>
        <w:wordWrap w:val="0"/>
        <w:snapToGrid w:val="0"/>
        <w:spacing w:line="600" w:lineRule="atLeast"/>
        <w:rPr>
          <w:rFonts w:ascii="Calibri" w:eastAsia="宋体" w:hAnsi="Calibri" w:cs="Calibri"/>
          <w:color w:val="666666"/>
          <w:kern w:val="0"/>
          <w:szCs w:val="21"/>
        </w:rPr>
      </w:pPr>
      <w:r w:rsidRPr="007D3E26">
        <w:rPr>
          <w:rFonts w:ascii="Calibri" w:eastAsia="楷体" w:hAnsi="Calibri" w:cs="Calibri"/>
          <w:color w:val="000000"/>
          <w:kern w:val="0"/>
          <w:sz w:val="32"/>
          <w:szCs w:val="32"/>
        </w:rPr>
        <w:t> </w:t>
      </w:r>
    </w:p>
    <w:p w:rsidR="007D3E26" w:rsidRPr="007D3E26" w:rsidRDefault="007D3E26" w:rsidP="007D3E26">
      <w:pPr>
        <w:widowControl/>
        <w:shd w:val="clear" w:color="auto" w:fill="FFFFFF"/>
        <w:wordWrap w:val="0"/>
        <w:snapToGrid w:val="0"/>
        <w:spacing w:line="600" w:lineRule="atLeast"/>
        <w:rPr>
          <w:rFonts w:ascii="Calibri" w:eastAsia="宋体" w:hAnsi="Calibri" w:cs="Calibri"/>
          <w:color w:val="666666"/>
          <w:kern w:val="0"/>
          <w:szCs w:val="21"/>
        </w:rPr>
      </w:pPr>
      <w:r w:rsidRPr="007D3E26">
        <w:rPr>
          <w:rFonts w:ascii="Calibri" w:eastAsia="楷体" w:hAnsi="Calibri" w:cs="Calibri"/>
          <w:color w:val="000000"/>
          <w:kern w:val="0"/>
          <w:sz w:val="32"/>
          <w:szCs w:val="32"/>
        </w:rPr>
        <w:t> </w:t>
      </w:r>
    </w:p>
    <w:p w:rsidR="007D3E26" w:rsidRPr="007D3E26" w:rsidRDefault="007D3E26" w:rsidP="007D3E26">
      <w:pPr>
        <w:widowControl/>
        <w:shd w:val="clear" w:color="auto" w:fill="FFFFFF"/>
        <w:wordWrap w:val="0"/>
        <w:snapToGrid w:val="0"/>
        <w:spacing w:line="600" w:lineRule="atLeast"/>
        <w:rPr>
          <w:rFonts w:ascii="Calibri" w:eastAsia="宋体" w:hAnsi="Calibri" w:cs="Calibri"/>
          <w:color w:val="666666"/>
          <w:kern w:val="0"/>
          <w:szCs w:val="21"/>
        </w:rPr>
      </w:pPr>
      <w:r w:rsidRPr="007D3E26">
        <w:rPr>
          <w:rFonts w:ascii="Calibri" w:eastAsia="楷体" w:hAnsi="Calibri" w:cs="Calibri"/>
          <w:color w:val="000000"/>
          <w:kern w:val="0"/>
          <w:sz w:val="32"/>
          <w:szCs w:val="32"/>
        </w:rPr>
        <w:t> </w:t>
      </w:r>
    </w:p>
    <w:p w:rsidR="007D3E26" w:rsidRPr="007D3E26" w:rsidRDefault="007D3E26" w:rsidP="007D3E26">
      <w:pPr>
        <w:widowControl/>
        <w:shd w:val="clear" w:color="auto" w:fill="FFFFFF"/>
        <w:wordWrap w:val="0"/>
        <w:snapToGrid w:val="0"/>
        <w:spacing w:line="600" w:lineRule="atLeast"/>
        <w:rPr>
          <w:rFonts w:ascii="Calibri" w:eastAsia="宋体" w:hAnsi="Calibri" w:cs="Calibri"/>
          <w:color w:val="666666"/>
          <w:kern w:val="0"/>
          <w:szCs w:val="21"/>
        </w:rPr>
      </w:pPr>
      <w:r w:rsidRPr="007D3E26">
        <w:rPr>
          <w:rFonts w:ascii="Calibri" w:eastAsia="楷体" w:hAnsi="Calibri" w:cs="Calibri"/>
          <w:color w:val="000000"/>
          <w:kern w:val="0"/>
          <w:sz w:val="32"/>
          <w:szCs w:val="32"/>
        </w:rPr>
        <w:t>                             </w:t>
      </w:r>
      <w:r w:rsidRPr="007D3E26">
        <w:rPr>
          <w:rFonts w:ascii="楷体" w:eastAsia="楷体" w:hAnsi="楷体" w:cs="Calibri" w:hint="eastAsia"/>
          <w:color w:val="000000"/>
          <w:kern w:val="0"/>
          <w:sz w:val="32"/>
          <w:szCs w:val="32"/>
        </w:rPr>
        <w:t xml:space="preserve"> </w:t>
      </w:r>
      <w:r w:rsidRPr="007D3E26">
        <w:rPr>
          <w:rFonts w:ascii="Calibri" w:eastAsia="楷体" w:hAnsi="Calibri" w:cs="Calibri"/>
          <w:color w:val="000000"/>
          <w:kern w:val="0"/>
          <w:sz w:val="32"/>
          <w:szCs w:val="32"/>
        </w:rPr>
        <w:t>    </w:t>
      </w:r>
      <w:r w:rsidRPr="007D3E26">
        <w:rPr>
          <w:rFonts w:ascii="楷体" w:eastAsia="楷体" w:hAnsi="楷体" w:cs="Calibri" w:hint="eastAsia"/>
          <w:color w:val="000000"/>
          <w:kern w:val="0"/>
          <w:sz w:val="32"/>
          <w:szCs w:val="32"/>
        </w:rPr>
        <w:t xml:space="preserve"> </w:t>
      </w:r>
      <w:r>
        <w:rPr>
          <w:rFonts w:ascii="楷体" w:eastAsia="楷体" w:hAnsi="楷体" w:cs="Calibri"/>
          <w:color w:val="000000"/>
          <w:kern w:val="0"/>
          <w:sz w:val="32"/>
          <w:szCs w:val="32"/>
        </w:rPr>
        <w:t xml:space="preserve">  </w:t>
      </w:r>
      <w:r w:rsidRPr="007D3E26">
        <w:rPr>
          <w:rFonts w:ascii="楷体" w:eastAsia="楷体" w:hAnsi="楷体" w:cs="Calibri" w:hint="eastAsia"/>
          <w:color w:val="000000"/>
          <w:kern w:val="0"/>
          <w:sz w:val="32"/>
          <w:szCs w:val="32"/>
        </w:rPr>
        <w:t>北京师范大学</w:t>
      </w:r>
    </w:p>
    <w:p w:rsidR="007D3E26" w:rsidRPr="007D3E26" w:rsidRDefault="007D3E26" w:rsidP="007D3E26">
      <w:pPr>
        <w:widowControl/>
        <w:shd w:val="clear" w:color="auto" w:fill="FFFFFF"/>
        <w:wordWrap w:val="0"/>
        <w:snapToGrid w:val="0"/>
        <w:spacing w:line="600" w:lineRule="atLeast"/>
        <w:rPr>
          <w:rFonts w:ascii="Calibri" w:eastAsia="宋体" w:hAnsi="Calibri" w:cs="Calibri"/>
          <w:color w:val="666666"/>
          <w:kern w:val="0"/>
          <w:szCs w:val="21"/>
        </w:rPr>
      </w:pPr>
      <w:r w:rsidRPr="007D3E26">
        <w:rPr>
          <w:rFonts w:ascii="Calibri" w:eastAsia="楷体" w:hAnsi="Calibri" w:cs="Calibri"/>
          <w:color w:val="000000"/>
          <w:kern w:val="0"/>
          <w:sz w:val="32"/>
          <w:szCs w:val="32"/>
        </w:rPr>
        <w:t>                        </w:t>
      </w:r>
      <w:r w:rsidRPr="007D3E26">
        <w:rPr>
          <w:rFonts w:ascii="楷体" w:eastAsia="楷体" w:hAnsi="楷体" w:cs="Calibri" w:hint="eastAsia"/>
          <w:color w:val="000000"/>
          <w:kern w:val="0"/>
          <w:sz w:val="32"/>
          <w:szCs w:val="32"/>
        </w:rPr>
        <w:t xml:space="preserve"> </w:t>
      </w:r>
      <w:r w:rsidRPr="007D3E26">
        <w:rPr>
          <w:rFonts w:ascii="Calibri" w:eastAsia="楷体" w:hAnsi="Calibri" w:cs="Calibri"/>
          <w:color w:val="000000"/>
          <w:kern w:val="0"/>
          <w:sz w:val="32"/>
          <w:szCs w:val="32"/>
        </w:rPr>
        <w:t>         </w:t>
      </w:r>
      <w:r w:rsidRPr="007D3E26">
        <w:rPr>
          <w:rFonts w:ascii="楷体" w:eastAsia="楷体" w:hAnsi="楷体" w:cs="Calibri" w:hint="eastAsia"/>
          <w:color w:val="000000"/>
          <w:kern w:val="0"/>
          <w:sz w:val="32"/>
          <w:szCs w:val="32"/>
        </w:rPr>
        <w:t xml:space="preserve"> 2015年12月25日</w:t>
      </w:r>
    </w:p>
    <w:p w:rsidR="007D3E26" w:rsidRPr="007D3E26" w:rsidRDefault="007D3E26" w:rsidP="007D3E26">
      <w:pPr>
        <w:widowControl/>
        <w:shd w:val="clear" w:color="auto" w:fill="FFFFFF"/>
        <w:wordWrap w:val="0"/>
        <w:snapToGrid w:val="0"/>
        <w:spacing w:line="540" w:lineRule="atLeast"/>
        <w:jc w:val="center"/>
        <w:rPr>
          <w:rFonts w:ascii="Calibri" w:eastAsia="宋体" w:hAnsi="Calibri" w:cs="Calibri"/>
          <w:color w:val="666666"/>
          <w:kern w:val="0"/>
          <w:szCs w:val="21"/>
        </w:rPr>
      </w:pPr>
      <w:r w:rsidRPr="007D3E26">
        <w:rPr>
          <w:rFonts w:ascii="楷体" w:eastAsia="楷体" w:hAnsi="楷体" w:cs="宋体" w:hint="eastAsia"/>
          <w:color w:val="666666"/>
          <w:kern w:val="0"/>
          <w:sz w:val="32"/>
          <w:szCs w:val="32"/>
        </w:rPr>
        <w:br w:type="page"/>
      </w:r>
      <w:r w:rsidRPr="007D3E26">
        <w:rPr>
          <w:rFonts w:ascii="Calibri" w:eastAsia="宋体" w:hAnsi="Calibri" w:cs="Calibri"/>
          <w:color w:val="666666"/>
          <w:kern w:val="0"/>
          <w:szCs w:val="21"/>
        </w:rPr>
        <w:lastRenderedPageBreak/>
        <w:t> </w:t>
      </w:r>
      <w:r w:rsidRPr="007D3E26">
        <w:rPr>
          <w:rFonts w:ascii="方正小标宋简体" w:eastAsia="方正小标宋简体" w:hAnsi="Calibri" w:cs="Calibri" w:hint="eastAsia"/>
          <w:b/>
          <w:bCs/>
          <w:color w:val="000000"/>
          <w:kern w:val="0"/>
          <w:sz w:val="44"/>
          <w:szCs w:val="44"/>
        </w:rPr>
        <w:t>北京师范大学</w:t>
      </w:r>
    </w:p>
    <w:p w:rsidR="007D3E26" w:rsidRPr="007D3E26" w:rsidRDefault="007D3E26" w:rsidP="007D3E26">
      <w:pPr>
        <w:widowControl/>
        <w:shd w:val="clear" w:color="auto" w:fill="FFFFFF"/>
        <w:wordWrap w:val="0"/>
        <w:snapToGrid w:val="0"/>
        <w:spacing w:line="540" w:lineRule="atLeast"/>
        <w:jc w:val="center"/>
        <w:rPr>
          <w:rFonts w:ascii="Calibri" w:eastAsia="宋体" w:hAnsi="Calibri" w:cs="Calibri"/>
          <w:color w:val="666666"/>
          <w:kern w:val="0"/>
          <w:szCs w:val="21"/>
        </w:rPr>
      </w:pPr>
      <w:r w:rsidRPr="007D3E26">
        <w:rPr>
          <w:rFonts w:ascii="方正小标宋简体" w:eastAsia="方正小标宋简体" w:hAnsi="Calibri" w:cs="Calibri" w:hint="eastAsia"/>
          <w:b/>
          <w:bCs/>
          <w:color w:val="000000"/>
          <w:kern w:val="0"/>
          <w:sz w:val="44"/>
          <w:szCs w:val="44"/>
        </w:rPr>
        <w:t>研究生课程助教岗位设置与管理办法</w:t>
      </w:r>
    </w:p>
    <w:p w:rsidR="007D3E26" w:rsidRPr="007D3E26" w:rsidRDefault="007D3E26" w:rsidP="007D3E26">
      <w:pPr>
        <w:widowControl/>
        <w:shd w:val="clear" w:color="auto" w:fill="FFFFFF"/>
        <w:wordWrap w:val="0"/>
        <w:snapToGrid w:val="0"/>
        <w:spacing w:line="540" w:lineRule="atLeast"/>
        <w:jc w:val="center"/>
        <w:rPr>
          <w:rFonts w:ascii="Calibri" w:eastAsia="宋体" w:hAnsi="Calibri" w:cs="Calibri"/>
          <w:color w:val="666666"/>
          <w:kern w:val="0"/>
          <w:szCs w:val="21"/>
        </w:rPr>
      </w:pPr>
      <w:r w:rsidRPr="007D3E26">
        <w:rPr>
          <w:rFonts w:ascii="方正小标宋简体" w:eastAsia="方正小标宋简体" w:hAnsi="Calibri" w:cs="Calibri" w:hint="eastAsia"/>
          <w:b/>
          <w:bCs/>
          <w:color w:val="000000"/>
          <w:kern w:val="0"/>
          <w:sz w:val="44"/>
          <w:szCs w:val="44"/>
        </w:rPr>
        <w:t>（试行）</w:t>
      </w:r>
      <w:bookmarkStart w:id="0" w:name="_GoBack"/>
      <w:bookmarkEnd w:id="0"/>
    </w:p>
    <w:p w:rsidR="007D3E26" w:rsidRPr="007D3E26" w:rsidRDefault="007D3E26" w:rsidP="007D3E26">
      <w:pPr>
        <w:widowControl/>
        <w:shd w:val="clear" w:color="auto" w:fill="FFFFFF"/>
        <w:wordWrap w:val="0"/>
        <w:snapToGrid w:val="0"/>
        <w:spacing w:line="540" w:lineRule="atLeast"/>
        <w:jc w:val="center"/>
        <w:rPr>
          <w:rFonts w:ascii="Calibri" w:eastAsia="宋体" w:hAnsi="Calibri" w:cs="Calibri"/>
          <w:color w:val="666666"/>
          <w:kern w:val="0"/>
          <w:szCs w:val="21"/>
        </w:rPr>
      </w:pPr>
      <w:r w:rsidRPr="007D3E26">
        <w:rPr>
          <w:rFonts w:ascii="Calibri" w:eastAsia="黑体" w:hAnsi="Calibri" w:cs="Calibri"/>
          <w:color w:val="000000"/>
          <w:kern w:val="0"/>
          <w:sz w:val="32"/>
          <w:szCs w:val="32"/>
        </w:rPr>
        <w:t> </w:t>
      </w:r>
    </w:p>
    <w:p w:rsidR="007D3E26" w:rsidRPr="007D3E26" w:rsidRDefault="007D3E26" w:rsidP="007D3E26">
      <w:pPr>
        <w:widowControl/>
        <w:shd w:val="clear" w:color="auto" w:fill="FFFFFF"/>
        <w:wordWrap w:val="0"/>
        <w:snapToGrid w:val="0"/>
        <w:spacing w:line="540" w:lineRule="atLeast"/>
        <w:jc w:val="center"/>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第一章 总 则</w:t>
      </w:r>
    </w:p>
    <w:p w:rsidR="007D3E26" w:rsidRPr="007D3E26" w:rsidRDefault="007D3E26" w:rsidP="007D3E26">
      <w:pPr>
        <w:widowControl/>
        <w:shd w:val="clear" w:color="auto" w:fill="FFFFFF"/>
        <w:wordWrap w:val="0"/>
        <w:snapToGrid w:val="0"/>
        <w:spacing w:line="540" w:lineRule="atLeast"/>
        <w:jc w:val="center"/>
        <w:rPr>
          <w:rFonts w:ascii="Calibri" w:eastAsia="宋体" w:hAnsi="Calibri" w:cs="Calibri"/>
          <w:color w:val="666666"/>
          <w:kern w:val="0"/>
          <w:szCs w:val="21"/>
        </w:rPr>
      </w:pPr>
      <w:r w:rsidRPr="007D3E26">
        <w:rPr>
          <w:rFonts w:ascii="Calibri" w:eastAsia="黑体" w:hAnsi="Calibri" w:cs="Calibri"/>
          <w:color w:val="000000"/>
          <w:kern w:val="0"/>
          <w:sz w:val="28"/>
          <w:szCs w:val="28"/>
        </w:rPr>
        <w:t> </w:t>
      </w:r>
    </w:p>
    <w:p w:rsidR="007D3E26" w:rsidRPr="007D3E26" w:rsidRDefault="007D3E26" w:rsidP="007D3E26">
      <w:pPr>
        <w:widowControl/>
        <w:shd w:val="clear" w:color="auto" w:fill="FFFFFF"/>
        <w:wordWrap w:val="0"/>
        <w:snapToGrid w:val="0"/>
        <w:spacing w:line="540" w:lineRule="atLeast"/>
        <w:jc w:val="left"/>
        <w:rPr>
          <w:rFonts w:ascii="Calibri" w:eastAsia="宋体" w:hAnsi="Calibri" w:cs="Calibri"/>
          <w:color w:val="666666"/>
          <w:kern w:val="0"/>
          <w:szCs w:val="21"/>
        </w:rPr>
      </w:pPr>
      <w:r w:rsidRPr="007D3E26">
        <w:rPr>
          <w:rFonts w:ascii="宋体" w:eastAsia="宋体" w:hAnsi="宋体" w:cs="Calibri" w:hint="eastAsia"/>
          <w:b/>
          <w:bCs/>
          <w:color w:val="000000"/>
          <w:kern w:val="0"/>
          <w:sz w:val="32"/>
          <w:szCs w:val="32"/>
        </w:rPr>
        <w:t xml:space="preserve">  </w:t>
      </w:r>
      <w:r w:rsidRPr="007D3E26">
        <w:rPr>
          <w:rFonts w:ascii="Calibri" w:eastAsia="黑体" w:hAnsi="Calibri" w:cs="Calibri"/>
          <w:color w:val="000000"/>
          <w:kern w:val="0"/>
          <w:sz w:val="32"/>
          <w:szCs w:val="32"/>
        </w:rPr>
        <w:t>  </w:t>
      </w:r>
      <w:r w:rsidRPr="007D3E26">
        <w:rPr>
          <w:rFonts w:ascii="黑体" w:eastAsia="黑体" w:hAnsi="黑体" w:cs="Calibri" w:hint="eastAsia"/>
          <w:color w:val="000000"/>
          <w:kern w:val="0"/>
          <w:sz w:val="32"/>
          <w:szCs w:val="32"/>
        </w:rPr>
        <w:t>第一条</w:t>
      </w:r>
      <w:r w:rsidRPr="007D3E26">
        <w:rPr>
          <w:rFonts w:ascii="Calibri" w:eastAsia="仿宋" w:hAnsi="Calibri" w:cs="Calibri"/>
          <w:b/>
          <w:bCs/>
          <w:color w:val="000000"/>
          <w:kern w:val="0"/>
          <w:sz w:val="32"/>
          <w:szCs w:val="32"/>
        </w:rPr>
        <w:t> </w:t>
      </w:r>
      <w:r w:rsidRPr="007D3E26">
        <w:rPr>
          <w:rFonts w:ascii="仿宋" w:eastAsia="仿宋" w:hAnsi="仿宋" w:cs="Calibri" w:hint="eastAsia"/>
          <w:b/>
          <w:bCs/>
          <w:color w:val="000000"/>
          <w:kern w:val="0"/>
          <w:sz w:val="32"/>
          <w:szCs w:val="32"/>
        </w:rPr>
        <w:t xml:space="preserve"> </w:t>
      </w:r>
      <w:r w:rsidRPr="007D3E26">
        <w:rPr>
          <w:rFonts w:ascii="仿宋" w:eastAsia="仿宋" w:hAnsi="仿宋" w:cs="Calibri" w:hint="eastAsia"/>
          <w:color w:val="000000"/>
          <w:kern w:val="0"/>
          <w:sz w:val="32"/>
          <w:szCs w:val="32"/>
        </w:rPr>
        <w:t>为支持开课单位和教师开展教学改革，提高研究生教学质量，增强研究生教学实践能力和综合素质，特设立研究生课程助教。</w:t>
      </w:r>
    </w:p>
    <w:p w:rsidR="007D3E26" w:rsidRPr="007D3E26" w:rsidRDefault="007D3E26" w:rsidP="007D3E26">
      <w:pPr>
        <w:widowControl/>
        <w:shd w:val="clear" w:color="auto" w:fill="FFFFFF"/>
        <w:wordWrap w:val="0"/>
        <w:snapToGrid w:val="0"/>
        <w:spacing w:line="540" w:lineRule="atLeast"/>
        <w:ind w:firstLine="645"/>
        <w:jc w:val="left"/>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第二条</w:t>
      </w:r>
      <w:r w:rsidRPr="007D3E26">
        <w:rPr>
          <w:rFonts w:ascii="仿宋" w:eastAsia="仿宋" w:hAnsi="仿宋" w:cs="Calibri" w:hint="eastAsia"/>
          <w:b/>
          <w:bCs/>
          <w:color w:val="000000"/>
          <w:kern w:val="0"/>
          <w:sz w:val="32"/>
          <w:szCs w:val="32"/>
        </w:rPr>
        <w:t xml:space="preserve"> </w:t>
      </w:r>
      <w:r w:rsidRPr="007D3E26">
        <w:rPr>
          <w:rFonts w:ascii="Calibri" w:eastAsia="仿宋" w:hAnsi="Calibri" w:cs="Calibri"/>
          <w:b/>
          <w:bCs/>
          <w:color w:val="000000"/>
          <w:kern w:val="0"/>
          <w:sz w:val="32"/>
          <w:szCs w:val="32"/>
        </w:rPr>
        <w:t> </w:t>
      </w:r>
      <w:r w:rsidRPr="007D3E26">
        <w:rPr>
          <w:rFonts w:ascii="仿宋" w:eastAsia="仿宋" w:hAnsi="仿宋" w:cs="Calibri" w:hint="eastAsia"/>
          <w:color w:val="000000"/>
          <w:kern w:val="0"/>
          <w:sz w:val="32"/>
          <w:szCs w:val="32"/>
        </w:rPr>
        <w:t>按照“按需设岗、按劳取酬、公开透明、动态管理”的原则，建立由学校、开课单位和主讲教师组成的三级管理体系，规范助教岗位的设置与管理，明确工作职责，服务人才培养模式改革。</w:t>
      </w:r>
    </w:p>
    <w:p w:rsidR="007D3E26" w:rsidRPr="007D3E26" w:rsidRDefault="007D3E26" w:rsidP="007D3E26">
      <w:pPr>
        <w:widowControl/>
        <w:shd w:val="clear" w:color="auto" w:fill="FFFFFF"/>
        <w:wordWrap w:val="0"/>
        <w:snapToGrid w:val="0"/>
        <w:spacing w:line="540" w:lineRule="atLeast"/>
        <w:ind w:firstLine="645"/>
        <w:jc w:val="left"/>
        <w:rPr>
          <w:rFonts w:ascii="Calibri" w:eastAsia="宋体" w:hAnsi="Calibri" w:cs="Calibri"/>
          <w:color w:val="666666"/>
          <w:kern w:val="0"/>
          <w:szCs w:val="21"/>
        </w:rPr>
      </w:pPr>
      <w:r w:rsidRPr="007D3E26">
        <w:rPr>
          <w:rFonts w:ascii="宋体" w:eastAsia="宋体" w:hAnsi="宋体" w:cs="Calibri" w:hint="eastAsia"/>
          <w:color w:val="000000"/>
          <w:kern w:val="0"/>
          <w:sz w:val="28"/>
          <w:szCs w:val="28"/>
        </w:rPr>
        <w:t> </w:t>
      </w:r>
    </w:p>
    <w:p w:rsidR="007D3E26" w:rsidRPr="007D3E26" w:rsidRDefault="007D3E26" w:rsidP="007D3E26">
      <w:pPr>
        <w:widowControl/>
        <w:shd w:val="clear" w:color="auto" w:fill="FFFFFF"/>
        <w:wordWrap w:val="0"/>
        <w:snapToGrid w:val="0"/>
        <w:spacing w:line="540" w:lineRule="atLeast"/>
        <w:jc w:val="center"/>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第二章</w:t>
      </w:r>
      <w:r w:rsidRPr="007D3E26">
        <w:rPr>
          <w:rFonts w:ascii="宋体" w:eastAsia="宋体" w:hAnsi="宋体" w:cs="Calibri" w:hint="eastAsia"/>
          <w:color w:val="000000"/>
          <w:kern w:val="0"/>
          <w:sz w:val="32"/>
          <w:szCs w:val="32"/>
        </w:rPr>
        <w:t xml:space="preserve"> </w:t>
      </w:r>
      <w:r w:rsidRPr="007D3E26">
        <w:rPr>
          <w:rFonts w:ascii="黑体" w:eastAsia="黑体" w:hAnsi="黑体" w:cs="Calibri" w:hint="eastAsia"/>
          <w:color w:val="000000"/>
          <w:kern w:val="0"/>
          <w:sz w:val="32"/>
          <w:szCs w:val="32"/>
        </w:rPr>
        <w:t>助教岗位设置的基本原则</w:t>
      </w:r>
    </w:p>
    <w:p w:rsidR="007D3E26" w:rsidRPr="007D3E26" w:rsidRDefault="007D3E26" w:rsidP="007D3E26">
      <w:pPr>
        <w:widowControl/>
        <w:shd w:val="clear" w:color="auto" w:fill="FFFFFF"/>
        <w:wordWrap w:val="0"/>
        <w:snapToGrid w:val="0"/>
        <w:spacing w:line="540" w:lineRule="atLeast"/>
        <w:jc w:val="center"/>
        <w:rPr>
          <w:rFonts w:ascii="Calibri" w:eastAsia="宋体" w:hAnsi="Calibri" w:cs="Calibri"/>
          <w:color w:val="666666"/>
          <w:kern w:val="0"/>
          <w:szCs w:val="21"/>
        </w:rPr>
      </w:pPr>
      <w:r w:rsidRPr="007D3E26">
        <w:rPr>
          <w:rFonts w:ascii="Calibri" w:eastAsia="黑体" w:hAnsi="Calibri" w:cs="Calibri"/>
          <w:color w:val="000000"/>
          <w:kern w:val="0"/>
          <w:sz w:val="32"/>
          <w:szCs w:val="32"/>
        </w:rPr>
        <w:t> </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第三条</w:t>
      </w:r>
      <w:r w:rsidRPr="007D3E26">
        <w:rPr>
          <w:rFonts w:ascii="仿宋" w:eastAsia="仿宋" w:hAnsi="仿宋" w:cs="Calibri" w:hint="eastAsia"/>
          <w:color w:val="000000"/>
          <w:kern w:val="0"/>
          <w:sz w:val="32"/>
          <w:szCs w:val="32"/>
        </w:rPr>
        <w:t xml:space="preserve"> </w:t>
      </w:r>
      <w:r w:rsidRPr="007D3E26">
        <w:rPr>
          <w:rFonts w:ascii="Calibri" w:eastAsia="仿宋" w:hAnsi="Calibri" w:cs="Calibri"/>
          <w:color w:val="000000"/>
          <w:kern w:val="0"/>
          <w:sz w:val="32"/>
          <w:szCs w:val="32"/>
        </w:rPr>
        <w:t> </w:t>
      </w:r>
      <w:r w:rsidRPr="007D3E26">
        <w:rPr>
          <w:rFonts w:ascii="仿宋" w:eastAsia="仿宋" w:hAnsi="仿宋" w:cs="Calibri" w:hint="eastAsia"/>
          <w:color w:val="000000"/>
          <w:kern w:val="0"/>
          <w:sz w:val="32"/>
          <w:szCs w:val="32"/>
        </w:rPr>
        <w:t>面向全日制研究生培养方案内的课程设岗。</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第四条</w:t>
      </w:r>
      <w:r w:rsidRPr="007D3E26">
        <w:rPr>
          <w:rFonts w:ascii="仿宋" w:eastAsia="仿宋" w:hAnsi="仿宋" w:cs="Calibri" w:hint="eastAsia"/>
          <w:color w:val="000000"/>
          <w:kern w:val="0"/>
          <w:sz w:val="32"/>
          <w:szCs w:val="32"/>
        </w:rPr>
        <w:t xml:space="preserve"> </w:t>
      </w:r>
      <w:r w:rsidRPr="007D3E26">
        <w:rPr>
          <w:rFonts w:ascii="Calibri" w:eastAsia="仿宋" w:hAnsi="Calibri" w:cs="Calibri"/>
          <w:color w:val="000000"/>
          <w:kern w:val="0"/>
          <w:sz w:val="32"/>
          <w:szCs w:val="32"/>
        </w:rPr>
        <w:t> </w:t>
      </w:r>
      <w:r w:rsidRPr="007D3E26">
        <w:rPr>
          <w:rFonts w:ascii="仿宋" w:eastAsia="仿宋" w:hAnsi="仿宋" w:cs="Calibri" w:hint="eastAsia"/>
          <w:color w:val="000000"/>
          <w:kern w:val="0"/>
          <w:sz w:val="32"/>
          <w:szCs w:val="32"/>
        </w:rPr>
        <w:t>优先支持公共课程、学位课程的教学需要。</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第五条</w:t>
      </w:r>
      <w:r w:rsidRPr="007D3E26">
        <w:rPr>
          <w:rFonts w:ascii="仿宋" w:eastAsia="仿宋" w:hAnsi="仿宋" w:cs="Calibri" w:hint="eastAsia"/>
          <w:color w:val="000000"/>
          <w:kern w:val="0"/>
          <w:sz w:val="32"/>
          <w:szCs w:val="32"/>
        </w:rPr>
        <w:t xml:space="preserve"> </w:t>
      </w:r>
      <w:r w:rsidRPr="007D3E26">
        <w:rPr>
          <w:rFonts w:ascii="Calibri" w:eastAsia="仿宋" w:hAnsi="Calibri" w:cs="Calibri"/>
          <w:color w:val="000000"/>
          <w:kern w:val="0"/>
          <w:sz w:val="32"/>
          <w:szCs w:val="32"/>
        </w:rPr>
        <w:t> </w:t>
      </w:r>
      <w:r w:rsidRPr="007D3E26">
        <w:rPr>
          <w:rFonts w:ascii="仿宋" w:eastAsia="仿宋" w:hAnsi="仿宋" w:cs="Calibri" w:hint="eastAsia"/>
          <w:color w:val="000000"/>
          <w:kern w:val="0"/>
          <w:sz w:val="32"/>
          <w:szCs w:val="32"/>
        </w:rPr>
        <w:t>优先支持选课学生范围广、教师探索教学模式、教学手段、学习评价方式等改革的课程。</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宋体" w:eastAsia="宋体" w:hAnsi="宋体" w:cs="Calibri" w:hint="eastAsia"/>
          <w:color w:val="000000"/>
          <w:kern w:val="0"/>
          <w:sz w:val="28"/>
          <w:szCs w:val="28"/>
        </w:rPr>
        <w:t> </w:t>
      </w:r>
    </w:p>
    <w:p w:rsidR="007D3E26" w:rsidRPr="007D3E26" w:rsidRDefault="007D3E26" w:rsidP="007D3E26">
      <w:pPr>
        <w:widowControl/>
        <w:shd w:val="clear" w:color="auto" w:fill="FFFFFF"/>
        <w:wordWrap w:val="0"/>
        <w:snapToGrid w:val="0"/>
        <w:spacing w:line="540" w:lineRule="atLeast"/>
        <w:jc w:val="center"/>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第三章 助教岗位的实施管理</w:t>
      </w:r>
    </w:p>
    <w:p w:rsidR="007D3E26" w:rsidRPr="007D3E26" w:rsidRDefault="007D3E26" w:rsidP="007D3E26">
      <w:pPr>
        <w:widowControl/>
        <w:shd w:val="clear" w:color="auto" w:fill="FFFFFF"/>
        <w:wordWrap w:val="0"/>
        <w:snapToGrid w:val="0"/>
        <w:spacing w:line="540" w:lineRule="atLeast"/>
        <w:jc w:val="center"/>
        <w:rPr>
          <w:rFonts w:ascii="Calibri" w:eastAsia="宋体" w:hAnsi="Calibri" w:cs="Calibri"/>
          <w:color w:val="666666"/>
          <w:kern w:val="0"/>
          <w:szCs w:val="21"/>
        </w:rPr>
      </w:pPr>
      <w:r w:rsidRPr="007D3E26">
        <w:rPr>
          <w:rFonts w:ascii="Calibri" w:eastAsia="黑体" w:hAnsi="Calibri" w:cs="Calibri"/>
          <w:color w:val="000000"/>
          <w:kern w:val="0"/>
          <w:sz w:val="32"/>
          <w:szCs w:val="32"/>
        </w:rPr>
        <w:t> </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第六条</w:t>
      </w:r>
      <w:r w:rsidRPr="007D3E26">
        <w:rPr>
          <w:rFonts w:ascii="Calibri" w:eastAsia="仿宋" w:hAnsi="Calibri" w:cs="Calibri"/>
          <w:color w:val="000000"/>
          <w:kern w:val="0"/>
          <w:sz w:val="32"/>
          <w:szCs w:val="32"/>
        </w:rPr>
        <w:t> </w:t>
      </w:r>
      <w:r w:rsidRPr="007D3E26">
        <w:rPr>
          <w:rFonts w:ascii="仿宋" w:eastAsia="仿宋" w:hAnsi="仿宋" w:cs="Calibri" w:hint="eastAsia"/>
          <w:color w:val="000000"/>
          <w:kern w:val="0"/>
          <w:sz w:val="32"/>
          <w:szCs w:val="32"/>
        </w:rPr>
        <w:t xml:space="preserve"> 按照“学校宏观调控，院系主导实施”的原则，学校根据全日制正常学制</w:t>
      </w:r>
      <w:proofErr w:type="gramStart"/>
      <w:r w:rsidRPr="007D3E26">
        <w:rPr>
          <w:rFonts w:ascii="仿宋" w:eastAsia="仿宋" w:hAnsi="仿宋" w:cs="Calibri" w:hint="eastAsia"/>
          <w:color w:val="000000"/>
          <w:kern w:val="0"/>
          <w:sz w:val="32"/>
          <w:szCs w:val="32"/>
        </w:rPr>
        <w:t>内学术</w:t>
      </w:r>
      <w:proofErr w:type="gramEnd"/>
      <w:r w:rsidRPr="007D3E26">
        <w:rPr>
          <w:rFonts w:ascii="仿宋" w:eastAsia="仿宋" w:hAnsi="仿宋" w:cs="Calibri" w:hint="eastAsia"/>
          <w:color w:val="000000"/>
          <w:kern w:val="0"/>
          <w:sz w:val="32"/>
          <w:szCs w:val="32"/>
        </w:rPr>
        <w:t>学位研究生规模和上</w:t>
      </w:r>
      <w:r w:rsidRPr="007D3E26">
        <w:rPr>
          <w:rFonts w:ascii="仿宋" w:eastAsia="仿宋" w:hAnsi="仿宋" w:cs="Calibri" w:hint="eastAsia"/>
          <w:color w:val="000000"/>
          <w:kern w:val="0"/>
          <w:sz w:val="32"/>
          <w:szCs w:val="32"/>
        </w:rPr>
        <w:lastRenderedPageBreak/>
        <w:t>一学年助教考核情况，制订助教岗位设置计划，并发布下一学年助教岗位计划。</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第七条</w:t>
      </w:r>
      <w:r w:rsidRPr="007D3E26">
        <w:rPr>
          <w:rFonts w:ascii="仿宋" w:eastAsia="仿宋" w:hAnsi="仿宋" w:cs="Calibri" w:hint="eastAsia"/>
          <w:color w:val="000000"/>
          <w:kern w:val="0"/>
          <w:sz w:val="32"/>
          <w:szCs w:val="32"/>
        </w:rPr>
        <w:t xml:space="preserve"> </w:t>
      </w:r>
      <w:r w:rsidRPr="007D3E26">
        <w:rPr>
          <w:rFonts w:ascii="Calibri" w:eastAsia="仿宋" w:hAnsi="Calibri" w:cs="Calibri"/>
          <w:color w:val="000000"/>
          <w:kern w:val="0"/>
          <w:sz w:val="32"/>
          <w:szCs w:val="32"/>
        </w:rPr>
        <w:t> </w:t>
      </w:r>
      <w:r w:rsidRPr="007D3E26">
        <w:rPr>
          <w:rFonts w:ascii="仿宋" w:eastAsia="仿宋" w:hAnsi="仿宋" w:cs="Calibri" w:hint="eastAsia"/>
          <w:color w:val="000000"/>
          <w:kern w:val="0"/>
          <w:sz w:val="32"/>
          <w:szCs w:val="32"/>
        </w:rPr>
        <w:t>开课单位根据学校年度计划，结合本单位教学实际，制订助教工作年度实施方案，并报研究生院和学生资助管理中心备案。</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第八条</w:t>
      </w:r>
      <w:r w:rsidRPr="007D3E26">
        <w:rPr>
          <w:rFonts w:ascii="Calibri" w:eastAsia="仿宋" w:hAnsi="Calibri" w:cs="Calibri"/>
          <w:color w:val="000000"/>
          <w:kern w:val="0"/>
          <w:sz w:val="32"/>
          <w:szCs w:val="32"/>
        </w:rPr>
        <w:t> </w:t>
      </w:r>
      <w:r w:rsidRPr="007D3E26">
        <w:rPr>
          <w:rFonts w:ascii="仿宋" w:eastAsia="仿宋" w:hAnsi="仿宋" w:cs="Calibri" w:hint="eastAsia"/>
          <w:color w:val="000000"/>
          <w:kern w:val="0"/>
          <w:sz w:val="32"/>
          <w:szCs w:val="32"/>
        </w:rPr>
        <w:t xml:space="preserve"> 助教岗位的管理实行“申请评审制”。开课单位负责助教工作方案的实施，具体包含助教聘任、培训和考核等工作。</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第九条</w:t>
      </w:r>
      <w:r w:rsidRPr="007D3E26">
        <w:rPr>
          <w:rFonts w:ascii="Calibri" w:eastAsia="仿宋" w:hAnsi="Calibri" w:cs="Calibri"/>
          <w:color w:val="000000"/>
          <w:kern w:val="0"/>
          <w:sz w:val="32"/>
          <w:szCs w:val="32"/>
        </w:rPr>
        <w:t> </w:t>
      </w:r>
      <w:r w:rsidRPr="007D3E26">
        <w:rPr>
          <w:rFonts w:ascii="仿宋" w:eastAsia="仿宋" w:hAnsi="仿宋" w:cs="Calibri" w:hint="eastAsia"/>
          <w:color w:val="000000"/>
          <w:kern w:val="0"/>
          <w:sz w:val="32"/>
          <w:szCs w:val="32"/>
        </w:rPr>
        <w:t xml:space="preserve"> 教师发展中心协助开课单位提供助教培训课程。</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 xml:space="preserve">第十条 </w:t>
      </w:r>
      <w:r w:rsidRPr="007D3E26">
        <w:rPr>
          <w:rFonts w:ascii="Calibri" w:eastAsia="仿宋" w:hAnsi="Calibri" w:cs="Calibri"/>
          <w:color w:val="000000"/>
          <w:kern w:val="0"/>
          <w:sz w:val="32"/>
          <w:szCs w:val="32"/>
        </w:rPr>
        <w:t> </w:t>
      </w:r>
      <w:r w:rsidRPr="007D3E26">
        <w:rPr>
          <w:rFonts w:ascii="仿宋" w:eastAsia="仿宋" w:hAnsi="仿宋" w:cs="Calibri" w:hint="eastAsia"/>
          <w:color w:val="000000"/>
          <w:kern w:val="0"/>
          <w:sz w:val="32"/>
          <w:szCs w:val="32"/>
        </w:rPr>
        <w:t>学校组织专家对开课单位助教工作实施情况进行检查和评估。</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宋体" w:eastAsia="宋体" w:hAnsi="宋体" w:cs="Calibri" w:hint="eastAsia"/>
          <w:color w:val="000000"/>
          <w:kern w:val="0"/>
          <w:sz w:val="28"/>
          <w:szCs w:val="28"/>
        </w:rPr>
        <w:t> </w:t>
      </w:r>
    </w:p>
    <w:p w:rsidR="007D3E26" w:rsidRPr="007D3E26" w:rsidRDefault="007D3E26" w:rsidP="007D3E26">
      <w:pPr>
        <w:widowControl/>
        <w:shd w:val="clear" w:color="auto" w:fill="FFFFFF"/>
        <w:wordWrap w:val="0"/>
        <w:snapToGrid w:val="0"/>
        <w:spacing w:line="540" w:lineRule="atLeast"/>
        <w:jc w:val="center"/>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第四章 助教的聘任</w:t>
      </w:r>
    </w:p>
    <w:p w:rsidR="007D3E26" w:rsidRPr="007D3E26" w:rsidRDefault="007D3E26" w:rsidP="007D3E26">
      <w:pPr>
        <w:widowControl/>
        <w:shd w:val="clear" w:color="auto" w:fill="FFFFFF"/>
        <w:wordWrap w:val="0"/>
        <w:snapToGrid w:val="0"/>
        <w:spacing w:line="540" w:lineRule="atLeast"/>
        <w:jc w:val="center"/>
        <w:rPr>
          <w:rFonts w:ascii="Calibri" w:eastAsia="宋体" w:hAnsi="Calibri" w:cs="Calibri"/>
          <w:color w:val="666666"/>
          <w:kern w:val="0"/>
          <w:szCs w:val="21"/>
        </w:rPr>
      </w:pPr>
      <w:r w:rsidRPr="007D3E26">
        <w:rPr>
          <w:rFonts w:ascii="Calibri" w:eastAsia="黑体" w:hAnsi="Calibri" w:cs="Calibri"/>
          <w:color w:val="000000"/>
          <w:kern w:val="0"/>
          <w:sz w:val="32"/>
          <w:szCs w:val="32"/>
        </w:rPr>
        <w:t> </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第十一条</w:t>
      </w:r>
      <w:r w:rsidRPr="007D3E26">
        <w:rPr>
          <w:rFonts w:ascii="仿宋" w:eastAsia="仿宋" w:hAnsi="仿宋" w:cs="Calibri" w:hint="eastAsia"/>
          <w:color w:val="000000"/>
          <w:kern w:val="0"/>
          <w:sz w:val="32"/>
          <w:szCs w:val="32"/>
        </w:rPr>
        <w:t xml:space="preserve"> </w:t>
      </w:r>
      <w:r w:rsidRPr="007D3E26">
        <w:rPr>
          <w:rFonts w:ascii="Calibri" w:eastAsia="仿宋" w:hAnsi="Calibri" w:cs="Calibri"/>
          <w:color w:val="000000"/>
          <w:kern w:val="0"/>
          <w:sz w:val="32"/>
          <w:szCs w:val="32"/>
        </w:rPr>
        <w:t> </w:t>
      </w:r>
      <w:r w:rsidRPr="007D3E26">
        <w:rPr>
          <w:rFonts w:ascii="仿宋" w:eastAsia="仿宋" w:hAnsi="仿宋" w:cs="Calibri" w:hint="eastAsia"/>
          <w:color w:val="000000"/>
          <w:kern w:val="0"/>
          <w:sz w:val="32"/>
          <w:szCs w:val="32"/>
        </w:rPr>
        <w:t>申报助教岗位的研究生原则上应为正式注册的全日制学术学位研究生，曾修读过相关课程，且成绩优良。</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 xml:space="preserve">第十二条 </w:t>
      </w:r>
      <w:r w:rsidRPr="007D3E26">
        <w:rPr>
          <w:rFonts w:ascii="Calibri" w:eastAsia="仿宋" w:hAnsi="Calibri" w:cs="Calibri"/>
          <w:color w:val="000000"/>
          <w:kern w:val="0"/>
          <w:sz w:val="32"/>
          <w:szCs w:val="32"/>
        </w:rPr>
        <w:t> </w:t>
      </w:r>
      <w:r w:rsidRPr="007D3E26">
        <w:rPr>
          <w:rFonts w:ascii="仿宋" w:eastAsia="仿宋" w:hAnsi="仿宋" w:cs="Calibri" w:hint="eastAsia"/>
          <w:color w:val="000000"/>
          <w:kern w:val="0"/>
          <w:sz w:val="32"/>
          <w:szCs w:val="32"/>
        </w:rPr>
        <w:t>助教的聘任须体现“职责明确、公开招聘、择优上岗”的原则。</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第十三条</w:t>
      </w:r>
      <w:r w:rsidRPr="007D3E26">
        <w:rPr>
          <w:rFonts w:ascii="仿宋" w:eastAsia="仿宋" w:hAnsi="仿宋" w:cs="Calibri" w:hint="eastAsia"/>
          <w:color w:val="000000"/>
          <w:kern w:val="0"/>
          <w:sz w:val="32"/>
          <w:szCs w:val="32"/>
        </w:rPr>
        <w:t xml:space="preserve"> </w:t>
      </w:r>
      <w:r w:rsidRPr="007D3E26">
        <w:rPr>
          <w:rFonts w:ascii="Calibri" w:eastAsia="仿宋" w:hAnsi="Calibri" w:cs="Calibri"/>
          <w:color w:val="000000"/>
          <w:kern w:val="0"/>
          <w:sz w:val="32"/>
          <w:szCs w:val="32"/>
        </w:rPr>
        <w:t> </w:t>
      </w:r>
      <w:r w:rsidRPr="007D3E26">
        <w:rPr>
          <w:rFonts w:ascii="仿宋" w:eastAsia="仿宋" w:hAnsi="仿宋" w:cs="Calibri" w:hint="eastAsia"/>
          <w:color w:val="000000"/>
          <w:kern w:val="0"/>
          <w:sz w:val="32"/>
          <w:szCs w:val="32"/>
        </w:rPr>
        <w:t>助教的聘任程序：</w:t>
      </w:r>
    </w:p>
    <w:p w:rsidR="007D3E26" w:rsidRPr="007D3E26" w:rsidRDefault="007D3E26" w:rsidP="007D3E26">
      <w:pPr>
        <w:widowControl/>
        <w:shd w:val="clear" w:color="auto" w:fill="FFFFFF"/>
        <w:wordWrap w:val="0"/>
        <w:snapToGrid w:val="0"/>
        <w:spacing w:line="540" w:lineRule="atLeast"/>
        <w:ind w:firstLine="560"/>
        <w:jc w:val="left"/>
        <w:rPr>
          <w:rFonts w:ascii="Calibri" w:eastAsia="宋体" w:hAnsi="Calibri" w:cs="Calibri"/>
          <w:color w:val="666666"/>
          <w:kern w:val="0"/>
          <w:szCs w:val="21"/>
        </w:rPr>
      </w:pPr>
      <w:r w:rsidRPr="007D3E26">
        <w:rPr>
          <w:rFonts w:ascii="仿宋" w:eastAsia="仿宋" w:hAnsi="仿宋" w:cs="Calibri" w:hint="eastAsia"/>
          <w:color w:val="000000"/>
          <w:kern w:val="0"/>
          <w:sz w:val="32"/>
          <w:szCs w:val="32"/>
        </w:rPr>
        <w:t>1. 研究生经导师及培养单位同意后，根据开课单位发布的助教岗位工作要求，填写研究生助教岗位申请表，向开课单位递交申请。</w:t>
      </w:r>
    </w:p>
    <w:p w:rsidR="007D3E26" w:rsidRPr="007D3E26" w:rsidRDefault="007D3E26" w:rsidP="007D3E26">
      <w:pPr>
        <w:widowControl/>
        <w:shd w:val="clear" w:color="auto" w:fill="FFFFFF"/>
        <w:wordWrap w:val="0"/>
        <w:snapToGrid w:val="0"/>
        <w:spacing w:line="540" w:lineRule="atLeast"/>
        <w:ind w:firstLine="560"/>
        <w:jc w:val="left"/>
        <w:rPr>
          <w:rFonts w:ascii="Calibri" w:eastAsia="宋体" w:hAnsi="Calibri" w:cs="Calibri"/>
          <w:color w:val="666666"/>
          <w:kern w:val="0"/>
          <w:szCs w:val="21"/>
        </w:rPr>
      </w:pPr>
      <w:r w:rsidRPr="007D3E26">
        <w:rPr>
          <w:rFonts w:ascii="仿宋" w:eastAsia="仿宋" w:hAnsi="仿宋" w:cs="Calibri" w:hint="eastAsia"/>
          <w:color w:val="000000"/>
          <w:kern w:val="0"/>
          <w:sz w:val="32"/>
          <w:szCs w:val="32"/>
        </w:rPr>
        <w:lastRenderedPageBreak/>
        <w:t>2. 经开课单位评审同意后，研究生与主讲教师、开课单位签署岗位职责协议，上岗工作。</w:t>
      </w:r>
    </w:p>
    <w:p w:rsidR="007D3E26" w:rsidRPr="007D3E26" w:rsidRDefault="007D3E26" w:rsidP="007D3E26">
      <w:pPr>
        <w:widowControl/>
        <w:shd w:val="clear" w:color="auto" w:fill="FFFFFF"/>
        <w:wordWrap w:val="0"/>
        <w:snapToGrid w:val="0"/>
        <w:spacing w:line="540" w:lineRule="atLeast"/>
        <w:ind w:firstLine="560"/>
        <w:rPr>
          <w:rFonts w:ascii="Calibri" w:eastAsia="宋体" w:hAnsi="Calibri" w:cs="Calibri"/>
          <w:color w:val="666666"/>
          <w:kern w:val="0"/>
          <w:szCs w:val="21"/>
        </w:rPr>
      </w:pPr>
      <w:r w:rsidRPr="007D3E26">
        <w:rPr>
          <w:rFonts w:ascii="仿宋" w:eastAsia="仿宋" w:hAnsi="仿宋" w:cs="Calibri" w:hint="eastAsia"/>
          <w:color w:val="000000"/>
          <w:kern w:val="0"/>
          <w:sz w:val="32"/>
          <w:szCs w:val="32"/>
        </w:rPr>
        <w:t>3. 助教岗位的聘期不超过一个学期，一名研究生不得同时担任多门课程的助教。</w:t>
      </w:r>
    </w:p>
    <w:p w:rsidR="007D3E26" w:rsidRPr="007D3E26" w:rsidRDefault="007D3E26" w:rsidP="007D3E26">
      <w:pPr>
        <w:widowControl/>
        <w:shd w:val="clear" w:color="auto" w:fill="FFFFFF"/>
        <w:wordWrap w:val="0"/>
        <w:snapToGrid w:val="0"/>
        <w:spacing w:line="540" w:lineRule="atLeast"/>
        <w:ind w:firstLine="560"/>
        <w:rPr>
          <w:rFonts w:ascii="Calibri" w:eastAsia="宋体" w:hAnsi="Calibri" w:cs="Calibri"/>
          <w:color w:val="666666"/>
          <w:kern w:val="0"/>
          <w:szCs w:val="21"/>
        </w:rPr>
      </w:pPr>
      <w:r w:rsidRPr="007D3E26">
        <w:rPr>
          <w:rFonts w:ascii="Calibri" w:eastAsia="仿宋" w:hAnsi="Calibri" w:cs="Calibri"/>
          <w:b/>
          <w:bCs/>
          <w:color w:val="000000"/>
          <w:kern w:val="0"/>
          <w:sz w:val="32"/>
          <w:szCs w:val="32"/>
        </w:rPr>
        <w:t> </w:t>
      </w:r>
    </w:p>
    <w:p w:rsidR="007D3E26" w:rsidRPr="007D3E26" w:rsidRDefault="007D3E26" w:rsidP="007D3E26">
      <w:pPr>
        <w:widowControl/>
        <w:shd w:val="clear" w:color="auto" w:fill="FFFFFF"/>
        <w:wordWrap w:val="0"/>
        <w:snapToGrid w:val="0"/>
        <w:spacing w:line="540" w:lineRule="atLeast"/>
        <w:jc w:val="center"/>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第五章 助教的工作职责</w:t>
      </w:r>
    </w:p>
    <w:p w:rsidR="007D3E26" w:rsidRPr="007D3E26" w:rsidRDefault="007D3E26" w:rsidP="007D3E26">
      <w:pPr>
        <w:widowControl/>
        <w:shd w:val="clear" w:color="auto" w:fill="FFFFFF"/>
        <w:wordWrap w:val="0"/>
        <w:snapToGrid w:val="0"/>
        <w:spacing w:line="540" w:lineRule="atLeast"/>
        <w:jc w:val="center"/>
        <w:rPr>
          <w:rFonts w:ascii="Calibri" w:eastAsia="宋体" w:hAnsi="Calibri" w:cs="Calibri"/>
          <w:color w:val="666666"/>
          <w:kern w:val="0"/>
          <w:szCs w:val="21"/>
        </w:rPr>
      </w:pPr>
      <w:r w:rsidRPr="007D3E26">
        <w:rPr>
          <w:rFonts w:ascii="Calibri" w:eastAsia="黑体" w:hAnsi="Calibri" w:cs="Calibri"/>
          <w:color w:val="000000"/>
          <w:kern w:val="0"/>
          <w:sz w:val="32"/>
          <w:szCs w:val="32"/>
        </w:rPr>
        <w:t> </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第十四条</w:t>
      </w:r>
      <w:r w:rsidRPr="007D3E26">
        <w:rPr>
          <w:rFonts w:ascii="仿宋" w:eastAsia="仿宋" w:hAnsi="仿宋" w:cs="Calibri" w:hint="eastAsia"/>
          <w:color w:val="000000"/>
          <w:kern w:val="0"/>
          <w:sz w:val="32"/>
          <w:szCs w:val="32"/>
        </w:rPr>
        <w:t xml:space="preserve"> </w:t>
      </w:r>
      <w:r w:rsidRPr="007D3E26">
        <w:rPr>
          <w:rFonts w:ascii="Calibri" w:eastAsia="仿宋" w:hAnsi="Calibri" w:cs="Calibri"/>
          <w:color w:val="000000"/>
          <w:kern w:val="0"/>
          <w:sz w:val="32"/>
          <w:szCs w:val="32"/>
        </w:rPr>
        <w:t> </w:t>
      </w:r>
      <w:r w:rsidRPr="007D3E26">
        <w:rPr>
          <w:rFonts w:ascii="仿宋" w:eastAsia="仿宋" w:hAnsi="仿宋" w:cs="Calibri" w:hint="eastAsia"/>
          <w:color w:val="000000"/>
          <w:kern w:val="0"/>
          <w:sz w:val="32"/>
          <w:szCs w:val="32"/>
        </w:rPr>
        <w:t>助教工作包括但不限于以下内容：</w:t>
      </w:r>
      <w:r w:rsidRPr="007D3E26">
        <w:rPr>
          <w:rFonts w:ascii="宋体" w:eastAsia="宋体" w:hAnsi="宋体" w:cs="Calibri" w:hint="eastAsia"/>
          <w:color w:val="000000"/>
          <w:kern w:val="0"/>
          <w:sz w:val="32"/>
          <w:szCs w:val="32"/>
        </w:rPr>
        <w:t> </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仿宋" w:eastAsia="仿宋" w:hAnsi="仿宋" w:cs="Calibri" w:hint="eastAsia"/>
          <w:color w:val="000000"/>
          <w:kern w:val="0"/>
          <w:sz w:val="32"/>
          <w:szCs w:val="32"/>
        </w:rPr>
        <w:t>1.参加学校和开课单位组织的业务培训。</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仿宋" w:eastAsia="仿宋" w:hAnsi="仿宋" w:cs="Calibri" w:hint="eastAsia"/>
          <w:color w:val="000000"/>
          <w:kern w:val="0"/>
          <w:sz w:val="32"/>
          <w:szCs w:val="32"/>
        </w:rPr>
        <w:t>2.随堂听课，了解教学进度和内容。</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仿宋" w:eastAsia="仿宋" w:hAnsi="仿宋" w:cs="Calibri" w:hint="eastAsia"/>
          <w:color w:val="000000"/>
          <w:kern w:val="0"/>
          <w:sz w:val="32"/>
          <w:szCs w:val="32"/>
        </w:rPr>
        <w:t>3.根据主讲教师安排，协助承担课程答疑、批改作业、组织课堂讨论等工作。</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仿宋" w:eastAsia="仿宋" w:hAnsi="仿宋" w:cs="Calibri" w:hint="eastAsia"/>
          <w:color w:val="000000"/>
          <w:kern w:val="0"/>
          <w:sz w:val="32"/>
          <w:szCs w:val="32"/>
        </w:rPr>
        <w:t>4.根据主讲教师安排，协助组织和指导实验、实习。</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仿宋" w:eastAsia="仿宋" w:hAnsi="仿宋" w:cs="Calibri" w:hint="eastAsia"/>
          <w:color w:val="000000"/>
          <w:kern w:val="0"/>
          <w:sz w:val="32"/>
          <w:szCs w:val="32"/>
        </w:rPr>
        <w:t>5.根据主讲教师安排，协助批改作业和参加监考。</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宋体" w:eastAsia="宋体" w:hAnsi="宋体" w:cs="Calibri" w:hint="eastAsia"/>
          <w:color w:val="000000"/>
          <w:kern w:val="0"/>
          <w:sz w:val="28"/>
          <w:szCs w:val="28"/>
        </w:rPr>
        <w:t> </w:t>
      </w:r>
    </w:p>
    <w:p w:rsidR="007D3E26" w:rsidRPr="007D3E26" w:rsidRDefault="007D3E26" w:rsidP="007D3E26">
      <w:pPr>
        <w:widowControl/>
        <w:shd w:val="clear" w:color="auto" w:fill="FFFFFF"/>
        <w:wordWrap w:val="0"/>
        <w:snapToGrid w:val="0"/>
        <w:spacing w:line="540" w:lineRule="atLeast"/>
        <w:jc w:val="center"/>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第六章助教的待遇</w:t>
      </w:r>
    </w:p>
    <w:p w:rsidR="007D3E26" w:rsidRPr="007D3E26" w:rsidRDefault="007D3E26" w:rsidP="007D3E26">
      <w:pPr>
        <w:widowControl/>
        <w:shd w:val="clear" w:color="auto" w:fill="FFFFFF"/>
        <w:wordWrap w:val="0"/>
        <w:snapToGrid w:val="0"/>
        <w:spacing w:line="540" w:lineRule="atLeast"/>
        <w:jc w:val="center"/>
        <w:rPr>
          <w:rFonts w:ascii="Calibri" w:eastAsia="宋体" w:hAnsi="Calibri" w:cs="Calibri"/>
          <w:color w:val="666666"/>
          <w:kern w:val="0"/>
          <w:szCs w:val="21"/>
        </w:rPr>
      </w:pPr>
      <w:r w:rsidRPr="007D3E26">
        <w:rPr>
          <w:rFonts w:ascii="Calibri" w:eastAsia="黑体" w:hAnsi="Calibri" w:cs="Calibri"/>
          <w:color w:val="000000"/>
          <w:kern w:val="0"/>
          <w:sz w:val="32"/>
          <w:szCs w:val="32"/>
        </w:rPr>
        <w:t> </w:t>
      </w:r>
    </w:p>
    <w:p w:rsidR="007D3E26" w:rsidRPr="007D3E26" w:rsidRDefault="007D3E26" w:rsidP="007D3E26">
      <w:pPr>
        <w:widowControl/>
        <w:shd w:val="clear" w:color="auto" w:fill="FFFFFF"/>
        <w:wordWrap w:val="0"/>
        <w:snapToGrid w:val="0"/>
        <w:spacing w:line="540" w:lineRule="atLeast"/>
        <w:ind w:firstLine="562"/>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第十五条</w:t>
      </w:r>
      <w:r w:rsidRPr="007D3E26">
        <w:rPr>
          <w:rFonts w:ascii="Calibri" w:eastAsia="仿宋" w:hAnsi="Calibri" w:cs="Calibri"/>
          <w:b/>
          <w:bCs/>
          <w:color w:val="000000"/>
          <w:kern w:val="0"/>
          <w:sz w:val="32"/>
          <w:szCs w:val="32"/>
        </w:rPr>
        <w:t> </w:t>
      </w:r>
      <w:r w:rsidRPr="007D3E26">
        <w:rPr>
          <w:rFonts w:ascii="仿宋" w:eastAsia="仿宋" w:hAnsi="仿宋" w:cs="Calibri" w:hint="eastAsia"/>
          <w:b/>
          <w:bCs/>
          <w:color w:val="000000"/>
          <w:kern w:val="0"/>
          <w:sz w:val="32"/>
          <w:szCs w:val="32"/>
        </w:rPr>
        <w:t xml:space="preserve"> </w:t>
      </w:r>
      <w:r w:rsidRPr="007D3E26">
        <w:rPr>
          <w:rFonts w:ascii="仿宋" w:eastAsia="仿宋" w:hAnsi="仿宋" w:cs="Calibri" w:hint="eastAsia"/>
          <w:color w:val="000000"/>
          <w:kern w:val="0"/>
          <w:sz w:val="32"/>
          <w:szCs w:val="32"/>
        </w:rPr>
        <w:t>助教全额岗位的标准工作量为10学时/周，每位助教每周的工作量原则上不超过10学时。1学分课程一般不使用一个全额岗位。</w:t>
      </w:r>
    </w:p>
    <w:p w:rsidR="007D3E26" w:rsidRPr="007D3E26" w:rsidRDefault="007D3E26" w:rsidP="007D3E26">
      <w:pPr>
        <w:widowControl/>
        <w:shd w:val="clear" w:color="auto" w:fill="FFFFFF"/>
        <w:wordWrap w:val="0"/>
        <w:snapToGrid w:val="0"/>
        <w:spacing w:line="540" w:lineRule="atLeast"/>
        <w:ind w:firstLine="562"/>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第十六条</w:t>
      </w:r>
      <w:r w:rsidRPr="007D3E26">
        <w:rPr>
          <w:rFonts w:ascii="Calibri" w:eastAsia="仿宋" w:hAnsi="Calibri" w:cs="Calibri"/>
          <w:color w:val="000000"/>
          <w:kern w:val="0"/>
          <w:sz w:val="32"/>
          <w:szCs w:val="32"/>
        </w:rPr>
        <w:t> </w:t>
      </w:r>
      <w:r w:rsidRPr="007D3E26">
        <w:rPr>
          <w:rFonts w:ascii="仿宋" w:eastAsia="仿宋" w:hAnsi="仿宋" w:cs="Calibri" w:hint="eastAsia"/>
          <w:color w:val="000000"/>
          <w:kern w:val="0"/>
          <w:sz w:val="32"/>
          <w:szCs w:val="32"/>
        </w:rPr>
        <w:t xml:space="preserve"> 助教全额岗位津贴为1000元/月，由开课单位按月登陆研究生管理服务系统填报、发放研究生助教津贴，经学生资助管理中心确认后，报财经处发放。</w:t>
      </w:r>
    </w:p>
    <w:p w:rsidR="007D3E26" w:rsidRPr="007D3E26" w:rsidRDefault="007D3E26" w:rsidP="007D3E26">
      <w:pPr>
        <w:widowControl/>
        <w:shd w:val="clear" w:color="auto" w:fill="FFFFFF"/>
        <w:wordWrap w:val="0"/>
        <w:snapToGrid w:val="0"/>
        <w:spacing w:line="540" w:lineRule="atLeast"/>
        <w:ind w:firstLine="562"/>
        <w:rPr>
          <w:rFonts w:ascii="Calibri" w:eastAsia="宋体" w:hAnsi="Calibri" w:cs="Calibri"/>
          <w:color w:val="666666"/>
          <w:kern w:val="0"/>
          <w:szCs w:val="21"/>
        </w:rPr>
      </w:pPr>
      <w:r w:rsidRPr="007D3E26">
        <w:rPr>
          <w:rFonts w:ascii="Calibri" w:eastAsia="仿宋" w:hAnsi="Calibri" w:cs="Calibri"/>
          <w:color w:val="000000"/>
          <w:kern w:val="0"/>
          <w:sz w:val="32"/>
          <w:szCs w:val="32"/>
        </w:rPr>
        <w:t> </w:t>
      </w:r>
    </w:p>
    <w:p w:rsidR="007D3E26" w:rsidRPr="007D3E26" w:rsidRDefault="007D3E26" w:rsidP="007D3E26">
      <w:pPr>
        <w:widowControl/>
        <w:shd w:val="clear" w:color="auto" w:fill="FFFFFF"/>
        <w:wordWrap w:val="0"/>
        <w:snapToGrid w:val="0"/>
        <w:spacing w:line="540" w:lineRule="atLeast"/>
        <w:jc w:val="center"/>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第七章助教岗位的考核与评优</w:t>
      </w:r>
    </w:p>
    <w:p w:rsidR="007D3E26" w:rsidRPr="007D3E26" w:rsidRDefault="007D3E26" w:rsidP="007D3E26">
      <w:pPr>
        <w:widowControl/>
        <w:shd w:val="clear" w:color="auto" w:fill="FFFFFF"/>
        <w:wordWrap w:val="0"/>
        <w:snapToGrid w:val="0"/>
        <w:spacing w:line="540" w:lineRule="atLeast"/>
        <w:jc w:val="center"/>
        <w:rPr>
          <w:rFonts w:ascii="Calibri" w:eastAsia="宋体" w:hAnsi="Calibri" w:cs="Calibri"/>
          <w:color w:val="666666"/>
          <w:kern w:val="0"/>
          <w:szCs w:val="21"/>
        </w:rPr>
      </w:pPr>
      <w:r w:rsidRPr="007D3E26">
        <w:rPr>
          <w:rFonts w:ascii="Calibri" w:eastAsia="黑体" w:hAnsi="Calibri" w:cs="Calibri"/>
          <w:color w:val="000000"/>
          <w:kern w:val="0"/>
          <w:sz w:val="32"/>
          <w:szCs w:val="32"/>
        </w:rPr>
        <w:lastRenderedPageBreak/>
        <w:t> </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第十八条</w:t>
      </w:r>
      <w:r w:rsidRPr="007D3E26">
        <w:rPr>
          <w:rFonts w:ascii="仿宋" w:eastAsia="仿宋" w:hAnsi="仿宋" w:cs="Calibri" w:hint="eastAsia"/>
          <w:color w:val="000000"/>
          <w:kern w:val="0"/>
          <w:sz w:val="32"/>
          <w:szCs w:val="32"/>
        </w:rPr>
        <w:t xml:space="preserve"> </w:t>
      </w:r>
      <w:r w:rsidRPr="007D3E26">
        <w:rPr>
          <w:rFonts w:ascii="Calibri" w:eastAsia="仿宋" w:hAnsi="Calibri" w:cs="Calibri"/>
          <w:color w:val="000000"/>
          <w:kern w:val="0"/>
          <w:sz w:val="32"/>
          <w:szCs w:val="32"/>
        </w:rPr>
        <w:t> </w:t>
      </w:r>
      <w:r w:rsidRPr="007D3E26">
        <w:rPr>
          <w:rFonts w:ascii="仿宋" w:eastAsia="仿宋" w:hAnsi="仿宋" w:cs="Calibri" w:hint="eastAsia"/>
          <w:color w:val="000000"/>
          <w:kern w:val="0"/>
          <w:sz w:val="32"/>
          <w:szCs w:val="32"/>
        </w:rPr>
        <w:t>主讲教师应根据助教工作协议，严格要求，加强指导、督促与检查助教工作。</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第十九条</w:t>
      </w:r>
      <w:r w:rsidRPr="007D3E26">
        <w:rPr>
          <w:rFonts w:ascii="仿宋" w:eastAsia="仿宋" w:hAnsi="仿宋" w:cs="Calibri" w:hint="eastAsia"/>
          <w:color w:val="000000"/>
          <w:kern w:val="0"/>
          <w:sz w:val="32"/>
          <w:szCs w:val="32"/>
        </w:rPr>
        <w:t xml:space="preserve"> </w:t>
      </w:r>
      <w:r w:rsidRPr="007D3E26">
        <w:rPr>
          <w:rFonts w:ascii="Calibri" w:eastAsia="仿宋" w:hAnsi="Calibri" w:cs="Calibri"/>
          <w:color w:val="000000"/>
          <w:kern w:val="0"/>
          <w:sz w:val="32"/>
          <w:szCs w:val="32"/>
        </w:rPr>
        <w:t> </w:t>
      </w:r>
      <w:r w:rsidRPr="007D3E26">
        <w:rPr>
          <w:rFonts w:ascii="仿宋" w:eastAsia="仿宋" w:hAnsi="仿宋" w:cs="Calibri" w:hint="eastAsia"/>
          <w:color w:val="000000"/>
          <w:kern w:val="0"/>
          <w:sz w:val="32"/>
          <w:szCs w:val="32"/>
        </w:rPr>
        <w:t>开课单位须在学期中及时了解和检查助教工作情况；在学期末通过问卷、座谈等形式，对助教履行职责情况进行综合考评，包括助教自评、学生评价、主讲教师考评及开课单位综合考评，由开课单位组织填写助教岗位考评表，报研究生院备案。</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第二十条</w:t>
      </w:r>
      <w:r w:rsidRPr="007D3E26">
        <w:rPr>
          <w:rFonts w:ascii="仿宋" w:eastAsia="仿宋" w:hAnsi="仿宋" w:cs="Calibri" w:hint="eastAsia"/>
          <w:color w:val="000000"/>
          <w:kern w:val="0"/>
          <w:sz w:val="32"/>
          <w:szCs w:val="32"/>
        </w:rPr>
        <w:t xml:space="preserve"> </w:t>
      </w:r>
      <w:r w:rsidRPr="007D3E26">
        <w:rPr>
          <w:rFonts w:ascii="Calibri" w:eastAsia="仿宋" w:hAnsi="Calibri" w:cs="Calibri"/>
          <w:color w:val="000000"/>
          <w:kern w:val="0"/>
          <w:sz w:val="32"/>
          <w:szCs w:val="32"/>
        </w:rPr>
        <w:t> </w:t>
      </w:r>
      <w:r w:rsidRPr="007D3E26">
        <w:rPr>
          <w:rFonts w:ascii="仿宋" w:eastAsia="仿宋" w:hAnsi="仿宋" w:cs="Calibri" w:hint="eastAsia"/>
          <w:color w:val="000000"/>
          <w:kern w:val="0"/>
          <w:sz w:val="32"/>
          <w:szCs w:val="32"/>
        </w:rPr>
        <w:t>助教出现无故缺岗1次，主讲教师和开课单位应对其进行批评教育，并酌情扣发其岗位津贴；无故缺岗2次（含2次）以上，取消其助教工作岗位。在开课单位组织的综合考评中被评定为不合格的，不再聘用为助教。</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 xml:space="preserve">第二十一条 </w:t>
      </w:r>
      <w:r w:rsidRPr="007D3E26">
        <w:rPr>
          <w:rFonts w:ascii="Calibri" w:eastAsia="仿宋" w:hAnsi="Calibri" w:cs="Calibri"/>
          <w:color w:val="000000"/>
          <w:kern w:val="0"/>
          <w:sz w:val="32"/>
          <w:szCs w:val="32"/>
        </w:rPr>
        <w:t> </w:t>
      </w:r>
      <w:r w:rsidRPr="007D3E26">
        <w:rPr>
          <w:rFonts w:ascii="仿宋" w:eastAsia="仿宋" w:hAnsi="仿宋" w:cs="Calibri" w:hint="eastAsia"/>
          <w:color w:val="000000"/>
          <w:kern w:val="0"/>
          <w:sz w:val="32"/>
          <w:szCs w:val="32"/>
        </w:rPr>
        <w:t>研究生院对开课单位及研究生助教工作进行不定期检查。</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宋体" w:eastAsia="宋体" w:hAnsi="宋体" w:cs="Calibri" w:hint="eastAsia"/>
          <w:color w:val="000000"/>
          <w:kern w:val="0"/>
          <w:sz w:val="28"/>
          <w:szCs w:val="28"/>
        </w:rPr>
        <w:t> </w:t>
      </w:r>
    </w:p>
    <w:p w:rsidR="007D3E26" w:rsidRPr="007D3E26" w:rsidRDefault="007D3E26" w:rsidP="007D3E26">
      <w:pPr>
        <w:widowControl/>
        <w:shd w:val="clear" w:color="auto" w:fill="FFFFFF"/>
        <w:wordWrap w:val="0"/>
        <w:snapToGrid w:val="0"/>
        <w:spacing w:line="540" w:lineRule="atLeast"/>
        <w:jc w:val="center"/>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第八章 附 则</w:t>
      </w:r>
    </w:p>
    <w:p w:rsidR="007D3E26" w:rsidRPr="007D3E26" w:rsidRDefault="007D3E26" w:rsidP="007D3E26">
      <w:pPr>
        <w:widowControl/>
        <w:shd w:val="clear" w:color="auto" w:fill="FFFFFF"/>
        <w:wordWrap w:val="0"/>
        <w:snapToGrid w:val="0"/>
        <w:spacing w:line="540" w:lineRule="atLeast"/>
        <w:jc w:val="center"/>
        <w:rPr>
          <w:rFonts w:ascii="Calibri" w:eastAsia="宋体" w:hAnsi="Calibri" w:cs="Calibri"/>
          <w:color w:val="666666"/>
          <w:kern w:val="0"/>
          <w:szCs w:val="21"/>
        </w:rPr>
      </w:pPr>
      <w:r w:rsidRPr="007D3E26">
        <w:rPr>
          <w:rFonts w:ascii="Calibri" w:eastAsia="黑体" w:hAnsi="Calibri" w:cs="Calibri"/>
          <w:color w:val="000000"/>
          <w:kern w:val="0"/>
          <w:sz w:val="32"/>
          <w:szCs w:val="32"/>
        </w:rPr>
        <w:t> </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第二十二条</w:t>
      </w:r>
      <w:r w:rsidRPr="007D3E26">
        <w:rPr>
          <w:rFonts w:ascii="Calibri" w:eastAsia="仿宋" w:hAnsi="Calibri" w:cs="Calibri"/>
          <w:color w:val="000000"/>
          <w:kern w:val="0"/>
          <w:sz w:val="32"/>
          <w:szCs w:val="32"/>
        </w:rPr>
        <w:t> </w:t>
      </w:r>
      <w:r w:rsidRPr="007D3E26">
        <w:rPr>
          <w:rFonts w:ascii="仿宋" w:eastAsia="仿宋" w:hAnsi="仿宋" w:cs="Calibri" w:hint="eastAsia"/>
          <w:color w:val="000000"/>
          <w:kern w:val="0"/>
          <w:sz w:val="32"/>
          <w:szCs w:val="32"/>
        </w:rPr>
        <w:t xml:space="preserve"> </w:t>
      </w:r>
      <w:proofErr w:type="gramStart"/>
      <w:r w:rsidRPr="007D3E26">
        <w:rPr>
          <w:rFonts w:ascii="仿宋" w:eastAsia="仿宋" w:hAnsi="仿宋" w:cs="Calibri" w:hint="eastAsia"/>
          <w:color w:val="000000"/>
          <w:kern w:val="0"/>
          <w:sz w:val="32"/>
          <w:szCs w:val="32"/>
        </w:rPr>
        <w:t>若专业</w:t>
      </w:r>
      <w:proofErr w:type="gramEnd"/>
      <w:r w:rsidRPr="007D3E26">
        <w:rPr>
          <w:rFonts w:ascii="仿宋" w:eastAsia="仿宋" w:hAnsi="仿宋" w:cs="Calibri" w:hint="eastAsia"/>
          <w:color w:val="000000"/>
          <w:kern w:val="0"/>
          <w:sz w:val="32"/>
          <w:szCs w:val="32"/>
        </w:rPr>
        <w:t>学位研究生课程需要聘用专业学位研究生承担助教工作，可参照本办法执行，经费由培养单位承担。</w:t>
      </w:r>
    </w:p>
    <w:p w:rsidR="007D3E26" w:rsidRPr="007D3E26" w:rsidRDefault="007D3E26" w:rsidP="007D3E26">
      <w:pPr>
        <w:widowControl/>
        <w:shd w:val="clear" w:color="auto" w:fill="FFFFFF"/>
        <w:wordWrap w:val="0"/>
        <w:snapToGrid w:val="0"/>
        <w:spacing w:line="540" w:lineRule="atLeast"/>
        <w:ind w:firstLine="640"/>
        <w:jc w:val="left"/>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第二十三条</w:t>
      </w:r>
      <w:r w:rsidRPr="007D3E26">
        <w:rPr>
          <w:rFonts w:ascii="Calibri" w:eastAsia="仿宋" w:hAnsi="Calibri" w:cs="Calibri"/>
          <w:color w:val="000000"/>
          <w:kern w:val="0"/>
          <w:sz w:val="32"/>
          <w:szCs w:val="32"/>
        </w:rPr>
        <w:t> </w:t>
      </w:r>
      <w:r w:rsidRPr="007D3E26">
        <w:rPr>
          <w:rFonts w:ascii="仿宋" w:eastAsia="仿宋" w:hAnsi="仿宋" w:cs="Calibri" w:hint="eastAsia"/>
          <w:color w:val="000000"/>
          <w:kern w:val="0"/>
          <w:sz w:val="32"/>
          <w:szCs w:val="32"/>
        </w:rPr>
        <w:t xml:space="preserve"> 本办法由研究生院、学生资助管理中心和教师发展中心共同制订并负责解释。</w:t>
      </w:r>
    </w:p>
    <w:p w:rsidR="007D3E26" w:rsidRPr="007D3E26" w:rsidRDefault="007D3E26" w:rsidP="007D3E26">
      <w:pPr>
        <w:widowControl/>
        <w:shd w:val="clear" w:color="auto" w:fill="FFFFFF"/>
        <w:wordWrap w:val="0"/>
        <w:snapToGrid w:val="0"/>
        <w:spacing w:line="540" w:lineRule="atLeast"/>
        <w:ind w:firstLine="562"/>
        <w:jc w:val="left"/>
        <w:rPr>
          <w:rFonts w:ascii="Calibri" w:eastAsia="宋体" w:hAnsi="Calibri" w:cs="Calibri"/>
          <w:color w:val="666666"/>
          <w:kern w:val="0"/>
          <w:szCs w:val="21"/>
        </w:rPr>
      </w:pPr>
      <w:r w:rsidRPr="007D3E26">
        <w:rPr>
          <w:rFonts w:ascii="黑体" w:eastAsia="黑体" w:hAnsi="黑体" w:cs="Calibri" w:hint="eastAsia"/>
          <w:color w:val="000000"/>
          <w:kern w:val="0"/>
          <w:sz w:val="32"/>
          <w:szCs w:val="32"/>
        </w:rPr>
        <w:t>第二十四条</w:t>
      </w:r>
      <w:r w:rsidRPr="007D3E26">
        <w:rPr>
          <w:rFonts w:ascii="仿宋" w:eastAsia="仿宋" w:hAnsi="仿宋" w:cs="Calibri" w:hint="eastAsia"/>
          <w:color w:val="000000"/>
          <w:kern w:val="0"/>
          <w:sz w:val="32"/>
          <w:szCs w:val="32"/>
        </w:rPr>
        <w:t xml:space="preserve"> </w:t>
      </w:r>
      <w:r w:rsidRPr="007D3E26">
        <w:rPr>
          <w:rFonts w:ascii="Calibri" w:eastAsia="仿宋" w:hAnsi="Calibri" w:cs="Calibri"/>
          <w:color w:val="000000"/>
          <w:kern w:val="0"/>
          <w:sz w:val="32"/>
          <w:szCs w:val="32"/>
        </w:rPr>
        <w:t> </w:t>
      </w:r>
      <w:r w:rsidRPr="007D3E26">
        <w:rPr>
          <w:rFonts w:ascii="仿宋" w:eastAsia="仿宋" w:hAnsi="仿宋" w:cs="Calibri" w:hint="eastAsia"/>
          <w:color w:val="000000"/>
          <w:kern w:val="0"/>
          <w:sz w:val="32"/>
          <w:szCs w:val="32"/>
        </w:rPr>
        <w:t>本办法自发布之日起施行。</w:t>
      </w:r>
    </w:p>
    <w:p w:rsidR="007D3E26" w:rsidRPr="007D3E26" w:rsidRDefault="007D3E26" w:rsidP="007D3E26">
      <w:pPr>
        <w:widowControl/>
        <w:shd w:val="clear" w:color="auto" w:fill="FFFFFF"/>
        <w:wordWrap w:val="0"/>
        <w:snapToGrid w:val="0"/>
        <w:spacing w:line="540" w:lineRule="atLeast"/>
        <w:ind w:firstLine="560"/>
        <w:jc w:val="left"/>
        <w:rPr>
          <w:rFonts w:ascii="Calibri" w:eastAsia="宋体" w:hAnsi="Calibri" w:cs="Calibri"/>
          <w:color w:val="666666"/>
          <w:kern w:val="0"/>
          <w:szCs w:val="21"/>
        </w:rPr>
      </w:pPr>
      <w:r w:rsidRPr="007D3E26">
        <w:rPr>
          <w:rFonts w:ascii="Calibri" w:eastAsia="宋体" w:hAnsi="Calibri" w:cs="Calibri"/>
          <w:color w:val="000000"/>
          <w:kern w:val="0"/>
          <w:sz w:val="22"/>
        </w:rPr>
        <w:t> </w:t>
      </w:r>
    </w:p>
    <w:p w:rsidR="007D3E26" w:rsidRPr="007D3E26" w:rsidRDefault="007D3E26" w:rsidP="007D3E26">
      <w:pPr>
        <w:widowControl/>
        <w:shd w:val="clear" w:color="auto" w:fill="FFFFFF"/>
        <w:wordWrap w:val="0"/>
        <w:snapToGrid w:val="0"/>
        <w:spacing w:line="540" w:lineRule="atLeast"/>
        <w:rPr>
          <w:rFonts w:ascii="Calibri" w:eastAsia="宋体" w:hAnsi="Calibri" w:cs="Calibri"/>
          <w:color w:val="666666"/>
          <w:kern w:val="0"/>
          <w:szCs w:val="21"/>
        </w:rPr>
      </w:pPr>
      <w:r w:rsidRPr="007D3E26">
        <w:rPr>
          <w:rFonts w:ascii="Calibri" w:eastAsia="仿宋" w:hAnsi="Calibri" w:cs="Calibri"/>
          <w:color w:val="000000"/>
          <w:kern w:val="0"/>
          <w:sz w:val="30"/>
          <w:szCs w:val="30"/>
        </w:rPr>
        <w:lastRenderedPageBreak/>
        <w:t> </w:t>
      </w:r>
    </w:p>
    <w:p w:rsidR="007D3E26" w:rsidRPr="007D3E26" w:rsidRDefault="007D3E26" w:rsidP="007D3E26">
      <w:pPr>
        <w:widowControl/>
        <w:shd w:val="clear" w:color="auto" w:fill="FFFFFF"/>
        <w:wordWrap w:val="0"/>
        <w:snapToGrid w:val="0"/>
        <w:spacing w:line="540" w:lineRule="atLeast"/>
        <w:rPr>
          <w:rFonts w:ascii="Calibri" w:eastAsia="宋体" w:hAnsi="Calibri" w:cs="Calibri"/>
          <w:color w:val="666666"/>
          <w:kern w:val="0"/>
          <w:szCs w:val="21"/>
        </w:rPr>
      </w:pPr>
      <w:r w:rsidRPr="007D3E26">
        <w:rPr>
          <w:rFonts w:ascii="Calibri" w:eastAsia="宋体" w:hAnsi="Calibri" w:cs="Calibri"/>
          <w:color w:val="000000"/>
          <w:kern w:val="0"/>
          <w:szCs w:val="21"/>
        </w:rPr>
        <w:t> </w:t>
      </w:r>
    </w:p>
    <w:p w:rsidR="007D3E26" w:rsidRPr="007D3E26" w:rsidRDefault="007D3E26" w:rsidP="007D3E26">
      <w:pPr>
        <w:widowControl/>
        <w:shd w:val="clear" w:color="auto" w:fill="FFFFFF"/>
        <w:wordWrap w:val="0"/>
        <w:snapToGrid w:val="0"/>
        <w:spacing w:line="540" w:lineRule="atLeast"/>
        <w:rPr>
          <w:rFonts w:ascii="Calibri" w:eastAsia="宋体" w:hAnsi="Calibri" w:cs="Calibri"/>
          <w:color w:val="666666"/>
          <w:kern w:val="0"/>
          <w:szCs w:val="21"/>
        </w:rPr>
      </w:pPr>
      <w:r w:rsidRPr="007D3E26">
        <w:rPr>
          <w:rFonts w:ascii="Calibri" w:eastAsia="宋体" w:hAnsi="Calibri" w:cs="Calibri"/>
          <w:color w:val="000000"/>
          <w:kern w:val="0"/>
          <w:szCs w:val="21"/>
        </w:rPr>
        <w:t> </w:t>
      </w:r>
    </w:p>
    <w:p w:rsidR="007D3E26" w:rsidRPr="007D3E26" w:rsidRDefault="007D3E26" w:rsidP="007D3E26">
      <w:pPr>
        <w:widowControl/>
        <w:shd w:val="clear" w:color="auto" w:fill="FFFFFF"/>
        <w:wordWrap w:val="0"/>
        <w:snapToGrid w:val="0"/>
        <w:spacing w:line="540" w:lineRule="atLeast"/>
        <w:rPr>
          <w:rFonts w:ascii="Calibri" w:eastAsia="宋体" w:hAnsi="Calibri" w:cs="Calibri"/>
          <w:color w:val="666666"/>
          <w:kern w:val="0"/>
          <w:szCs w:val="21"/>
        </w:rPr>
      </w:pPr>
      <w:r w:rsidRPr="007D3E26">
        <w:rPr>
          <w:rFonts w:ascii="Calibri" w:eastAsia="宋体" w:hAnsi="Calibri" w:cs="Calibri"/>
          <w:color w:val="000000"/>
          <w:kern w:val="0"/>
          <w:szCs w:val="21"/>
        </w:rPr>
        <w:t> </w:t>
      </w:r>
    </w:p>
    <w:p w:rsidR="007D3E26" w:rsidRPr="007D3E26" w:rsidRDefault="007D3E26" w:rsidP="007D3E26">
      <w:pPr>
        <w:widowControl/>
        <w:shd w:val="clear" w:color="auto" w:fill="FFFFFF"/>
        <w:wordWrap w:val="0"/>
        <w:snapToGrid w:val="0"/>
        <w:spacing w:line="540" w:lineRule="atLeast"/>
        <w:rPr>
          <w:rFonts w:ascii="Calibri" w:eastAsia="宋体" w:hAnsi="Calibri" w:cs="Calibri"/>
          <w:color w:val="666666"/>
          <w:kern w:val="0"/>
          <w:szCs w:val="21"/>
        </w:rPr>
      </w:pPr>
      <w:r w:rsidRPr="007D3E26">
        <w:rPr>
          <w:rFonts w:ascii="Calibri" w:eastAsia="宋体" w:hAnsi="Calibri" w:cs="Calibri"/>
          <w:color w:val="000000"/>
          <w:kern w:val="0"/>
          <w:szCs w:val="21"/>
        </w:rPr>
        <w:t> </w:t>
      </w:r>
    </w:p>
    <w:p w:rsidR="007D3E26" w:rsidRPr="007D3E26" w:rsidRDefault="007D3E26" w:rsidP="007D3E26">
      <w:pPr>
        <w:widowControl/>
        <w:shd w:val="clear" w:color="auto" w:fill="FFFFFF"/>
        <w:wordWrap w:val="0"/>
        <w:snapToGrid w:val="0"/>
        <w:spacing w:line="540" w:lineRule="atLeast"/>
        <w:rPr>
          <w:rFonts w:ascii="Calibri" w:eastAsia="宋体" w:hAnsi="Calibri" w:cs="Calibri"/>
          <w:color w:val="666666"/>
          <w:kern w:val="0"/>
          <w:szCs w:val="21"/>
        </w:rPr>
      </w:pPr>
      <w:r w:rsidRPr="007D3E26">
        <w:rPr>
          <w:rFonts w:ascii="Calibri" w:eastAsia="宋体" w:hAnsi="Calibri" w:cs="Calibri"/>
          <w:color w:val="000000"/>
          <w:kern w:val="0"/>
          <w:szCs w:val="21"/>
        </w:rPr>
        <w:t> </w:t>
      </w:r>
    </w:p>
    <w:p w:rsidR="007D3E26" w:rsidRPr="007D3E26" w:rsidRDefault="007D3E26" w:rsidP="007D3E26">
      <w:pPr>
        <w:widowControl/>
        <w:shd w:val="clear" w:color="auto" w:fill="FFFFFF"/>
        <w:wordWrap w:val="0"/>
        <w:snapToGrid w:val="0"/>
        <w:spacing w:line="540" w:lineRule="atLeast"/>
        <w:rPr>
          <w:rFonts w:ascii="Calibri" w:eastAsia="宋体" w:hAnsi="Calibri" w:cs="Calibri"/>
          <w:color w:val="666666"/>
          <w:kern w:val="0"/>
          <w:szCs w:val="21"/>
        </w:rPr>
      </w:pPr>
      <w:r w:rsidRPr="007D3E26">
        <w:rPr>
          <w:rFonts w:ascii="Calibri" w:eastAsia="宋体" w:hAnsi="Calibri" w:cs="Calibri"/>
          <w:color w:val="000000"/>
          <w:kern w:val="0"/>
          <w:szCs w:val="21"/>
        </w:rPr>
        <w:t> </w:t>
      </w:r>
    </w:p>
    <w:p w:rsidR="007D3E26" w:rsidRPr="007D3E26" w:rsidRDefault="007D3E26" w:rsidP="007D3E26">
      <w:pPr>
        <w:widowControl/>
        <w:shd w:val="clear" w:color="auto" w:fill="FFFFFF"/>
        <w:wordWrap w:val="0"/>
        <w:snapToGrid w:val="0"/>
        <w:spacing w:line="540" w:lineRule="atLeast"/>
        <w:rPr>
          <w:rFonts w:ascii="Calibri" w:eastAsia="宋体" w:hAnsi="Calibri" w:cs="Calibri"/>
          <w:color w:val="666666"/>
          <w:kern w:val="0"/>
          <w:szCs w:val="21"/>
        </w:rPr>
      </w:pPr>
      <w:r w:rsidRPr="007D3E26">
        <w:rPr>
          <w:rFonts w:ascii="Calibri" w:eastAsia="宋体" w:hAnsi="Calibri" w:cs="Calibri"/>
          <w:color w:val="000000"/>
          <w:kern w:val="0"/>
          <w:szCs w:val="21"/>
        </w:rPr>
        <w:t> </w:t>
      </w:r>
    </w:p>
    <w:p w:rsidR="007D3E26" w:rsidRPr="007D3E26" w:rsidRDefault="007D3E26" w:rsidP="007D3E26">
      <w:pPr>
        <w:widowControl/>
        <w:shd w:val="clear" w:color="auto" w:fill="FFFFFF"/>
        <w:wordWrap w:val="0"/>
        <w:snapToGrid w:val="0"/>
        <w:spacing w:line="540" w:lineRule="atLeast"/>
        <w:rPr>
          <w:rFonts w:ascii="Calibri" w:eastAsia="宋体" w:hAnsi="Calibri" w:cs="Calibri"/>
          <w:color w:val="666666"/>
          <w:kern w:val="0"/>
          <w:szCs w:val="21"/>
        </w:rPr>
      </w:pPr>
      <w:r w:rsidRPr="007D3E26">
        <w:rPr>
          <w:rFonts w:ascii="Calibri" w:eastAsia="宋体" w:hAnsi="Calibri" w:cs="Calibri"/>
          <w:color w:val="000000"/>
          <w:kern w:val="0"/>
          <w:szCs w:val="21"/>
        </w:rPr>
        <w:t> </w:t>
      </w:r>
    </w:p>
    <w:p w:rsidR="007D3E26" w:rsidRPr="007D3E26" w:rsidRDefault="007D3E26" w:rsidP="007D3E26">
      <w:pPr>
        <w:widowControl/>
        <w:shd w:val="clear" w:color="auto" w:fill="FFFFFF"/>
        <w:wordWrap w:val="0"/>
        <w:snapToGrid w:val="0"/>
        <w:spacing w:line="540" w:lineRule="atLeast"/>
        <w:rPr>
          <w:rFonts w:ascii="Calibri" w:eastAsia="宋体" w:hAnsi="Calibri" w:cs="Calibri"/>
          <w:color w:val="666666"/>
          <w:kern w:val="0"/>
          <w:szCs w:val="21"/>
        </w:rPr>
      </w:pPr>
      <w:r w:rsidRPr="007D3E26">
        <w:rPr>
          <w:rFonts w:ascii="Calibri" w:eastAsia="宋体" w:hAnsi="Calibri" w:cs="Calibri"/>
          <w:color w:val="000000"/>
          <w:kern w:val="0"/>
          <w:szCs w:val="21"/>
        </w:rPr>
        <w:t> </w:t>
      </w:r>
    </w:p>
    <w:p w:rsidR="007D3E26" w:rsidRPr="007D3E26" w:rsidRDefault="007D3E26" w:rsidP="007D3E26">
      <w:pPr>
        <w:widowControl/>
        <w:shd w:val="clear" w:color="auto" w:fill="FFFFFF"/>
        <w:wordWrap w:val="0"/>
        <w:snapToGrid w:val="0"/>
        <w:spacing w:line="540" w:lineRule="atLeast"/>
        <w:rPr>
          <w:rFonts w:ascii="Calibri" w:eastAsia="宋体" w:hAnsi="Calibri" w:cs="Calibri"/>
          <w:color w:val="666666"/>
          <w:kern w:val="0"/>
          <w:szCs w:val="21"/>
        </w:rPr>
      </w:pPr>
      <w:r w:rsidRPr="007D3E26">
        <w:rPr>
          <w:rFonts w:ascii="Calibri" w:eastAsia="宋体" w:hAnsi="Calibri" w:cs="Calibri"/>
          <w:color w:val="000000"/>
          <w:kern w:val="0"/>
          <w:szCs w:val="21"/>
        </w:rPr>
        <w:t> </w:t>
      </w:r>
    </w:p>
    <w:p w:rsidR="007D3E26" w:rsidRPr="007D3E26" w:rsidRDefault="007D3E26" w:rsidP="007D3E26">
      <w:pPr>
        <w:widowControl/>
        <w:shd w:val="clear" w:color="auto" w:fill="FFFFFF"/>
        <w:wordWrap w:val="0"/>
        <w:snapToGrid w:val="0"/>
        <w:spacing w:line="540" w:lineRule="atLeast"/>
        <w:rPr>
          <w:rFonts w:ascii="Calibri" w:eastAsia="宋体" w:hAnsi="Calibri" w:cs="Calibri"/>
          <w:color w:val="666666"/>
          <w:kern w:val="0"/>
          <w:szCs w:val="21"/>
        </w:rPr>
      </w:pPr>
      <w:r w:rsidRPr="007D3E26">
        <w:rPr>
          <w:rFonts w:ascii="Calibri" w:eastAsia="宋体" w:hAnsi="Calibri" w:cs="Calibri"/>
          <w:color w:val="000000"/>
          <w:kern w:val="0"/>
          <w:szCs w:val="21"/>
        </w:rPr>
        <w:t> </w:t>
      </w:r>
    </w:p>
    <w:p w:rsidR="007D3E26" w:rsidRPr="007D3E26" w:rsidRDefault="007D3E26" w:rsidP="007D3E26">
      <w:pPr>
        <w:widowControl/>
        <w:shd w:val="clear" w:color="auto" w:fill="FFFFFF"/>
        <w:wordWrap w:val="0"/>
        <w:snapToGrid w:val="0"/>
        <w:spacing w:line="540" w:lineRule="atLeast"/>
        <w:rPr>
          <w:rFonts w:ascii="Calibri" w:eastAsia="宋体" w:hAnsi="Calibri" w:cs="Calibri"/>
          <w:color w:val="666666"/>
          <w:kern w:val="0"/>
          <w:szCs w:val="21"/>
        </w:rPr>
      </w:pPr>
      <w:r w:rsidRPr="007D3E26">
        <w:rPr>
          <w:rFonts w:ascii="Calibri" w:eastAsia="宋体" w:hAnsi="Calibri" w:cs="Calibri"/>
          <w:color w:val="000000"/>
          <w:kern w:val="0"/>
          <w:szCs w:val="21"/>
        </w:rPr>
        <w:t> </w:t>
      </w:r>
    </w:p>
    <w:p w:rsidR="007D3E26" w:rsidRPr="007D3E26" w:rsidRDefault="007D3E26" w:rsidP="007D3E26">
      <w:pPr>
        <w:widowControl/>
        <w:shd w:val="clear" w:color="auto" w:fill="FFFFFF"/>
        <w:wordWrap w:val="0"/>
        <w:snapToGrid w:val="0"/>
        <w:spacing w:line="540" w:lineRule="atLeast"/>
        <w:rPr>
          <w:rFonts w:ascii="Calibri" w:eastAsia="宋体" w:hAnsi="Calibri" w:cs="Calibri"/>
          <w:color w:val="666666"/>
          <w:kern w:val="0"/>
          <w:szCs w:val="21"/>
        </w:rPr>
      </w:pPr>
      <w:r w:rsidRPr="007D3E26">
        <w:rPr>
          <w:rFonts w:ascii="Calibri" w:eastAsia="宋体" w:hAnsi="Calibri" w:cs="Calibri"/>
          <w:color w:val="000000"/>
          <w:kern w:val="0"/>
          <w:szCs w:val="21"/>
        </w:rPr>
        <w:t> </w:t>
      </w:r>
    </w:p>
    <w:p w:rsidR="007D3E26" w:rsidRPr="007D3E26" w:rsidRDefault="007D3E26" w:rsidP="007D3E26">
      <w:pPr>
        <w:widowControl/>
        <w:shd w:val="clear" w:color="auto" w:fill="FFFFFF"/>
        <w:wordWrap w:val="0"/>
        <w:snapToGrid w:val="0"/>
        <w:spacing w:line="540" w:lineRule="atLeast"/>
        <w:rPr>
          <w:rFonts w:ascii="Calibri" w:eastAsia="宋体" w:hAnsi="Calibri" w:cs="Calibri"/>
          <w:color w:val="666666"/>
          <w:kern w:val="0"/>
          <w:szCs w:val="21"/>
        </w:rPr>
      </w:pPr>
      <w:r w:rsidRPr="007D3E26">
        <w:rPr>
          <w:rFonts w:ascii="Calibri" w:eastAsia="宋体" w:hAnsi="Calibri" w:cs="Calibri"/>
          <w:color w:val="000000"/>
          <w:kern w:val="0"/>
          <w:szCs w:val="21"/>
        </w:rPr>
        <w:t> </w:t>
      </w:r>
    </w:p>
    <w:p w:rsidR="007D3E26" w:rsidRPr="007D3E26" w:rsidRDefault="007D3E26" w:rsidP="007D3E26">
      <w:pPr>
        <w:widowControl/>
        <w:shd w:val="clear" w:color="auto" w:fill="FFFFFF"/>
        <w:wordWrap w:val="0"/>
        <w:snapToGrid w:val="0"/>
        <w:spacing w:line="540" w:lineRule="atLeast"/>
        <w:rPr>
          <w:rFonts w:ascii="Calibri" w:eastAsia="宋体" w:hAnsi="Calibri" w:cs="Calibri"/>
          <w:color w:val="666666"/>
          <w:kern w:val="0"/>
          <w:szCs w:val="21"/>
        </w:rPr>
      </w:pPr>
      <w:r w:rsidRPr="007D3E26">
        <w:rPr>
          <w:rFonts w:ascii="Calibri" w:eastAsia="宋体" w:hAnsi="Calibri" w:cs="Calibri"/>
          <w:color w:val="000000"/>
          <w:kern w:val="0"/>
          <w:szCs w:val="21"/>
        </w:rPr>
        <w:t> </w:t>
      </w:r>
    </w:p>
    <w:p w:rsidR="007D3E26" w:rsidRPr="007D3E26" w:rsidRDefault="007D3E26" w:rsidP="007D3E26">
      <w:pPr>
        <w:widowControl/>
        <w:shd w:val="clear" w:color="auto" w:fill="FFFFFF"/>
        <w:wordWrap w:val="0"/>
        <w:snapToGrid w:val="0"/>
        <w:spacing w:line="540" w:lineRule="atLeast"/>
        <w:rPr>
          <w:rFonts w:ascii="Calibri" w:eastAsia="宋体" w:hAnsi="Calibri" w:cs="Calibri"/>
          <w:color w:val="666666"/>
          <w:kern w:val="0"/>
          <w:szCs w:val="21"/>
        </w:rPr>
      </w:pPr>
      <w:r w:rsidRPr="007D3E26">
        <w:rPr>
          <w:rFonts w:ascii="Calibri" w:eastAsia="宋体" w:hAnsi="Calibri" w:cs="Calibri"/>
          <w:color w:val="000000"/>
          <w:kern w:val="0"/>
          <w:szCs w:val="21"/>
        </w:rPr>
        <w:t> </w:t>
      </w:r>
    </w:p>
    <w:p w:rsidR="007D3E26" w:rsidRPr="007D3E26" w:rsidRDefault="007D3E26" w:rsidP="007D3E26">
      <w:pPr>
        <w:widowControl/>
        <w:shd w:val="clear" w:color="auto" w:fill="FFFFFF"/>
        <w:wordWrap w:val="0"/>
        <w:snapToGrid w:val="0"/>
        <w:spacing w:line="540" w:lineRule="atLeast"/>
        <w:rPr>
          <w:rFonts w:ascii="Calibri" w:eastAsia="宋体" w:hAnsi="Calibri" w:cs="Calibri"/>
          <w:color w:val="666666"/>
          <w:kern w:val="0"/>
          <w:szCs w:val="21"/>
        </w:rPr>
      </w:pPr>
      <w:r w:rsidRPr="007D3E26">
        <w:rPr>
          <w:rFonts w:ascii="Calibri" w:eastAsia="宋体" w:hAnsi="Calibri" w:cs="Calibri"/>
          <w:color w:val="000000"/>
          <w:kern w:val="0"/>
          <w:szCs w:val="21"/>
        </w:rPr>
        <w:t> </w:t>
      </w:r>
    </w:p>
    <w:p w:rsidR="007D3E26" w:rsidRPr="007D3E26" w:rsidRDefault="007D3E26" w:rsidP="007D3E26">
      <w:pPr>
        <w:widowControl/>
        <w:shd w:val="clear" w:color="auto" w:fill="FFFFFF"/>
        <w:wordWrap w:val="0"/>
        <w:snapToGrid w:val="0"/>
        <w:spacing w:line="540" w:lineRule="atLeast"/>
        <w:rPr>
          <w:rFonts w:ascii="Calibri" w:eastAsia="宋体" w:hAnsi="Calibri" w:cs="Calibri"/>
          <w:color w:val="666666"/>
          <w:kern w:val="0"/>
          <w:szCs w:val="21"/>
        </w:rPr>
      </w:pPr>
      <w:r w:rsidRPr="007D3E26">
        <w:rPr>
          <w:rFonts w:ascii="Calibri" w:eastAsia="宋体" w:hAnsi="Calibri" w:cs="Calibri"/>
          <w:color w:val="000000"/>
          <w:kern w:val="0"/>
          <w:szCs w:val="21"/>
        </w:rPr>
        <w:t> </w:t>
      </w:r>
    </w:p>
    <w:p w:rsidR="007D3E26" w:rsidRPr="007D3E26" w:rsidRDefault="007D3E26" w:rsidP="007D3E26">
      <w:pPr>
        <w:widowControl/>
        <w:shd w:val="clear" w:color="auto" w:fill="FFFFFF"/>
        <w:wordWrap w:val="0"/>
        <w:snapToGrid w:val="0"/>
        <w:spacing w:line="540" w:lineRule="atLeast"/>
        <w:rPr>
          <w:rFonts w:ascii="Calibri" w:eastAsia="宋体" w:hAnsi="Calibri" w:cs="Calibri"/>
          <w:color w:val="666666"/>
          <w:kern w:val="0"/>
          <w:szCs w:val="21"/>
        </w:rPr>
      </w:pPr>
      <w:r w:rsidRPr="007D3E26">
        <w:rPr>
          <w:rFonts w:ascii="Calibri" w:eastAsia="宋体" w:hAnsi="Calibri" w:cs="Calibri"/>
          <w:color w:val="000000"/>
          <w:kern w:val="0"/>
          <w:szCs w:val="21"/>
        </w:rPr>
        <w:t> </w:t>
      </w:r>
    </w:p>
    <w:p w:rsidR="007D3E26" w:rsidRPr="007D3E26" w:rsidRDefault="007D3E26" w:rsidP="007D3E26">
      <w:pPr>
        <w:widowControl/>
        <w:shd w:val="clear" w:color="auto" w:fill="FFFFFF"/>
        <w:wordWrap w:val="0"/>
        <w:snapToGrid w:val="0"/>
        <w:spacing w:line="540" w:lineRule="atLeast"/>
        <w:rPr>
          <w:rFonts w:ascii="Calibri" w:eastAsia="宋体" w:hAnsi="Calibri" w:cs="Calibri"/>
          <w:color w:val="666666"/>
          <w:kern w:val="0"/>
          <w:szCs w:val="21"/>
        </w:rPr>
      </w:pPr>
      <w:r w:rsidRPr="007D3E26">
        <w:rPr>
          <w:rFonts w:ascii="Calibri" w:eastAsia="宋体" w:hAnsi="Calibri" w:cs="Calibri"/>
          <w:color w:val="000000"/>
          <w:kern w:val="0"/>
          <w:szCs w:val="21"/>
        </w:rPr>
        <w:t> </w:t>
      </w:r>
    </w:p>
    <w:p w:rsidR="007D3E26" w:rsidRPr="007D3E26" w:rsidRDefault="007D3E26" w:rsidP="007D3E26">
      <w:pPr>
        <w:widowControl/>
        <w:shd w:val="clear" w:color="auto" w:fill="FFFFFF"/>
        <w:wordWrap w:val="0"/>
        <w:rPr>
          <w:rFonts w:ascii="Calibri" w:eastAsia="宋体" w:hAnsi="Calibri" w:cs="Calibri"/>
          <w:color w:val="666666"/>
          <w:kern w:val="0"/>
          <w:szCs w:val="21"/>
        </w:rPr>
      </w:pPr>
      <w:r w:rsidRPr="007D3E26">
        <w:rPr>
          <w:rFonts w:ascii="Calibri" w:eastAsia="宋体" w:hAnsi="Calibri" w:cs="Calibri"/>
          <w:color w:val="000000"/>
          <w:kern w:val="0"/>
          <w:sz w:val="28"/>
          <w:szCs w:val="28"/>
        </w:rPr>
        <w:t> </w:t>
      </w:r>
    </w:p>
    <w:tbl>
      <w:tblPr>
        <w:tblW w:w="0" w:type="auto"/>
        <w:tblInd w:w="42" w:type="dxa"/>
        <w:tblCellMar>
          <w:left w:w="0" w:type="dxa"/>
          <w:right w:w="0" w:type="dxa"/>
        </w:tblCellMar>
        <w:tblLook w:val="04A0" w:firstRow="1" w:lastRow="0" w:firstColumn="1" w:lastColumn="0" w:noHBand="0" w:noVBand="1"/>
      </w:tblPr>
      <w:tblGrid>
        <w:gridCol w:w="8264"/>
      </w:tblGrid>
      <w:tr w:rsidR="007D3E26" w:rsidRPr="007D3E26" w:rsidTr="007D3E26">
        <w:trPr>
          <w:trHeight w:val="452"/>
        </w:trPr>
        <w:tc>
          <w:tcPr>
            <w:tcW w:w="888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7D3E26" w:rsidRPr="007D3E26" w:rsidRDefault="007D3E26" w:rsidP="007D3E26">
            <w:pPr>
              <w:widowControl/>
              <w:snapToGrid w:val="0"/>
              <w:spacing w:line="560" w:lineRule="atLeast"/>
              <w:rPr>
                <w:rFonts w:ascii="Calibri" w:eastAsia="宋体" w:hAnsi="Calibri" w:cs="Calibri"/>
                <w:color w:val="666666"/>
                <w:kern w:val="0"/>
                <w:szCs w:val="21"/>
              </w:rPr>
            </w:pPr>
            <w:r w:rsidRPr="007D3E26">
              <w:rPr>
                <w:rFonts w:ascii="仿宋" w:eastAsia="仿宋" w:hAnsi="仿宋" w:cs="Calibri" w:hint="eastAsia"/>
                <w:color w:val="000000"/>
                <w:spacing w:val="-4"/>
                <w:kern w:val="0"/>
                <w:sz w:val="28"/>
                <w:szCs w:val="28"/>
              </w:rPr>
              <w:t>北京师范大学校长办公室</w:t>
            </w:r>
            <w:r w:rsidRPr="007D3E26">
              <w:rPr>
                <w:rFonts w:ascii="Calibri" w:eastAsia="仿宋" w:hAnsi="Calibri" w:cs="Calibri"/>
                <w:color w:val="000000"/>
                <w:spacing w:val="-4"/>
                <w:kern w:val="0"/>
                <w:sz w:val="28"/>
                <w:szCs w:val="28"/>
              </w:rPr>
              <w:t>                 </w:t>
            </w:r>
            <w:r w:rsidRPr="007D3E26">
              <w:rPr>
                <w:rFonts w:ascii="仿宋" w:eastAsia="仿宋" w:hAnsi="仿宋" w:cs="Calibri" w:hint="eastAsia"/>
                <w:color w:val="000000"/>
                <w:spacing w:val="-4"/>
                <w:kern w:val="0"/>
                <w:sz w:val="28"/>
                <w:szCs w:val="28"/>
              </w:rPr>
              <w:t>2015年12月25日印发</w:t>
            </w:r>
          </w:p>
        </w:tc>
      </w:tr>
    </w:tbl>
    <w:p w:rsidR="007D3E26" w:rsidRPr="007D3E26" w:rsidRDefault="007D3E26" w:rsidP="007D3E26">
      <w:pPr>
        <w:widowControl/>
        <w:shd w:val="clear" w:color="auto" w:fill="FFFFFF"/>
        <w:wordWrap w:val="0"/>
        <w:snapToGrid w:val="0"/>
        <w:spacing w:line="540" w:lineRule="atLeast"/>
        <w:rPr>
          <w:rFonts w:ascii="Calibri" w:eastAsia="宋体" w:hAnsi="Calibri" w:cs="Calibri"/>
          <w:color w:val="666666"/>
          <w:kern w:val="0"/>
          <w:szCs w:val="21"/>
        </w:rPr>
      </w:pPr>
      <w:r w:rsidRPr="007D3E26">
        <w:rPr>
          <w:rFonts w:ascii="Calibri" w:eastAsia="宋体" w:hAnsi="Calibri" w:cs="Calibri"/>
          <w:color w:val="000000"/>
          <w:kern w:val="0"/>
          <w:szCs w:val="21"/>
        </w:rPr>
        <w:t> </w:t>
      </w:r>
    </w:p>
    <w:p w:rsidR="00B80504" w:rsidRPr="007D3E26" w:rsidRDefault="00B80504"/>
    <w:sectPr w:rsidR="00B80504" w:rsidRPr="007D3E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26"/>
    <w:rsid w:val="007D3E26"/>
    <w:rsid w:val="00B80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3BD03-134E-4EFA-866A-2E6D5FFD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219229">
      <w:bodyDiv w:val="1"/>
      <w:marLeft w:val="0"/>
      <w:marRight w:val="0"/>
      <w:marTop w:val="0"/>
      <w:marBottom w:val="0"/>
      <w:divBdr>
        <w:top w:val="none" w:sz="0" w:space="0" w:color="auto"/>
        <w:left w:val="none" w:sz="0" w:space="0" w:color="auto"/>
        <w:bottom w:val="none" w:sz="0" w:space="0" w:color="auto"/>
        <w:right w:val="none" w:sz="0" w:space="0" w:color="auto"/>
      </w:divBdr>
      <w:divsChild>
        <w:div w:id="615214443">
          <w:marLeft w:val="0"/>
          <w:marRight w:val="0"/>
          <w:marTop w:val="0"/>
          <w:marBottom w:val="0"/>
          <w:divBdr>
            <w:top w:val="none" w:sz="0" w:space="0" w:color="auto"/>
            <w:left w:val="none" w:sz="0" w:space="0" w:color="auto"/>
            <w:bottom w:val="none" w:sz="0" w:space="0" w:color="auto"/>
            <w:right w:val="none" w:sz="0" w:space="0" w:color="auto"/>
          </w:divBdr>
          <w:divsChild>
            <w:div w:id="295376762">
              <w:marLeft w:val="0"/>
              <w:marRight w:val="0"/>
              <w:marTop w:val="0"/>
              <w:marBottom w:val="0"/>
              <w:divBdr>
                <w:top w:val="none" w:sz="0" w:space="0" w:color="auto"/>
                <w:left w:val="none" w:sz="0" w:space="0" w:color="auto"/>
                <w:bottom w:val="none" w:sz="0" w:space="0" w:color="auto"/>
                <w:right w:val="none" w:sz="0" w:space="0" w:color="auto"/>
              </w:divBdr>
              <w:divsChild>
                <w:div w:id="1593053366">
                  <w:marLeft w:val="0"/>
                  <w:marRight w:val="0"/>
                  <w:marTop w:val="0"/>
                  <w:marBottom w:val="0"/>
                  <w:divBdr>
                    <w:top w:val="none" w:sz="0" w:space="0" w:color="auto"/>
                    <w:left w:val="none" w:sz="0" w:space="0" w:color="auto"/>
                    <w:bottom w:val="none" w:sz="0" w:space="0" w:color="auto"/>
                    <w:right w:val="none" w:sz="0" w:space="0" w:color="auto"/>
                  </w:divBdr>
                  <w:divsChild>
                    <w:div w:id="1305429072">
                      <w:marLeft w:val="0"/>
                      <w:marRight w:val="0"/>
                      <w:marTop w:val="0"/>
                      <w:marBottom w:val="0"/>
                      <w:divBdr>
                        <w:top w:val="none" w:sz="0" w:space="0" w:color="auto"/>
                        <w:left w:val="none" w:sz="0" w:space="0" w:color="auto"/>
                        <w:bottom w:val="none" w:sz="0" w:space="0" w:color="auto"/>
                        <w:right w:val="none" w:sz="0" w:space="0" w:color="auto"/>
                      </w:divBdr>
                      <w:divsChild>
                        <w:div w:id="1277105899">
                          <w:marLeft w:val="0"/>
                          <w:marRight w:val="0"/>
                          <w:marTop w:val="0"/>
                          <w:marBottom w:val="0"/>
                          <w:divBdr>
                            <w:top w:val="none" w:sz="0" w:space="0" w:color="auto"/>
                            <w:left w:val="none" w:sz="0" w:space="0" w:color="auto"/>
                            <w:bottom w:val="none" w:sz="0" w:space="0" w:color="auto"/>
                            <w:right w:val="none" w:sz="0" w:space="0" w:color="auto"/>
                          </w:divBdr>
                          <w:divsChild>
                            <w:div w:id="1618948555">
                              <w:marLeft w:val="0"/>
                              <w:marRight w:val="0"/>
                              <w:marTop w:val="0"/>
                              <w:marBottom w:val="0"/>
                              <w:divBdr>
                                <w:top w:val="none" w:sz="0" w:space="0" w:color="auto"/>
                                <w:left w:val="none" w:sz="0" w:space="0" w:color="auto"/>
                                <w:bottom w:val="none" w:sz="0" w:space="0" w:color="auto"/>
                                <w:right w:val="none" w:sz="0" w:space="0" w:color="auto"/>
                              </w:divBdr>
                              <w:divsChild>
                                <w:div w:id="98763058">
                                  <w:marLeft w:val="0"/>
                                  <w:marRight w:val="0"/>
                                  <w:marTop w:val="90"/>
                                  <w:marBottom w:val="0"/>
                                  <w:divBdr>
                                    <w:top w:val="none" w:sz="0" w:space="0" w:color="auto"/>
                                    <w:left w:val="none" w:sz="0" w:space="0" w:color="auto"/>
                                    <w:bottom w:val="none" w:sz="0" w:space="0" w:color="auto"/>
                                    <w:right w:val="none" w:sz="0" w:space="0" w:color="auto"/>
                                  </w:divBdr>
                                  <w:divsChild>
                                    <w:div w:id="2074157612">
                                      <w:marLeft w:val="0"/>
                                      <w:marRight w:val="0"/>
                                      <w:marTop w:val="0"/>
                                      <w:marBottom w:val="0"/>
                                      <w:divBdr>
                                        <w:top w:val="none" w:sz="0" w:space="0" w:color="auto"/>
                                        <w:left w:val="none" w:sz="0" w:space="0" w:color="auto"/>
                                        <w:bottom w:val="none" w:sz="0" w:space="0" w:color="auto"/>
                                        <w:right w:val="none" w:sz="0" w:space="0" w:color="auto"/>
                                      </w:divBdr>
                                      <w:divsChild>
                                        <w:div w:id="224030883">
                                          <w:marLeft w:val="0"/>
                                          <w:marRight w:val="0"/>
                                          <w:marTop w:val="90"/>
                                          <w:marBottom w:val="0"/>
                                          <w:divBdr>
                                            <w:top w:val="none" w:sz="0" w:space="0" w:color="auto"/>
                                            <w:left w:val="none" w:sz="0" w:space="0" w:color="auto"/>
                                            <w:bottom w:val="none" w:sz="0" w:space="0" w:color="auto"/>
                                            <w:right w:val="none" w:sz="0" w:space="0" w:color="auto"/>
                                          </w:divBdr>
                                        </w:div>
                                        <w:div w:id="10277269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dc:creator>
  <cp:keywords/>
  <dc:description/>
  <cp:lastModifiedBy>魏</cp:lastModifiedBy>
  <cp:revision>1</cp:revision>
  <dcterms:created xsi:type="dcterms:W3CDTF">2019-01-11T03:29:00Z</dcterms:created>
  <dcterms:modified xsi:type="dcterms:W3CDTF">2019-01-11T03:33:00Z</dcterms:modified>
</cp:coreProperties>
</file>