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AF" w:rsidRPr="009D7CAF" w:rsidRDefault="009D7CAF" w:rsidP="009D7CAF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 w:hint="eastAsia"/>
          <w:b/>
          <w:bCs/>
          <w:color w:val="FF0000"/>
          <w:spacing w:val="20"/>
          <w:kern w:val="0"/>
          <w:sz w:val="64"/>
          <w:szCs w:val="64"/>
        </w:rPr>
        <w:t>北京师范大学文件</w:t>
      </w:r>
    </w:p>
    <w:p w:rsidR="009D7CAF" w:rsidRPr="009D7CAF" w:rsidRDefault="009D7CAF" w:rsidP="009D7CAF">
      <w:pPr>
        <w:widowControl/>
        <w:snapToGrid w:val="0"/>
        <w:spacing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师校发〔</w:t>
      </w:r>
      <w:r w:rsidRPr="009D7CAF">
        <w:rPr>
          <w:rFonts w:ascii="宋体" w:eastAsia="宋体" w:hAnsi="宋体" w:cs="宋体"/>
          <w:spacing w:val="-4"/>
          <w:kern w:val="0"/>
          <w:sz w:val="28"/>
          <w:szCs w:val="28"/>
        </w:rPr>
        <w:t>2013</w:t>
      </w:r>
      <w:r w:rsidRPr="009D7CAF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〕</w:t>
      </w:r>
      <w:r w:rsidRPr="009D7CAF">
        <w:rPr>
          <w:rFonts w:ascii="宋体" w:eastAsia="宋体" w:hAnsi="宋体" w:cs="宋体"/>
          <w:spacing w:val="-4"/>
          <w:kern w:val="0"/>
          <w:sz w:val="28"/>
          <w:szCs w:val="28"/>
        </w:rPr>
        <w:t>23</w:t>
      </w:r>
      <w:r w:rsidRPr="009D7CAF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号</w:t>
      </w:r>
      <w:r>
        <w:rPr>
          <w:rFonts w:ascii="宋体" w:eastAsia="宋体" w:hAnsi="宋体" w:cs="宋体"/>
          <w:noProof/>
          <w:kern w:val="0"/>
          <w:szCs w:val="24"/>
        </w:rPr>
        <w:drawing>
          <wp:inline distT="0" distB="0" distL="0" distR="0">
            <wp:extent cx="15240" cy="15240"/>
            <wp:effectExtent l="0" t="0" r="0" b="0"/>
            <wp:docPr id="3" name="图片 3" descr="http://one.bnu.edu.cn/dcp/uploadfiles/oa/information/ff/80/80/81/3c/40/e2/ec/01/41/5c/22/69/a9/42/3c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e.bnu.edu.cn/dcp/uploadfiles/oa/information/ff/80/80/81/3c/40/e2/ec/01/41/5c/22/69/a9/42/3c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AF">
        <w:rPr>
          <w:rFonts w:ascii="宋体" w:eastAsia="宋体" w:hAnsi="宋体" w:cs="宋体"/>
          <w:kern w:val="0"/>
          <w:szCs w:val="24"/>
        </w:rPr>
        <w:t xml:space="preserve"> </w:t>
      </w:r>
    </w:p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2"/>
        <w:gridCol w:w="55"/>
        <w:gridCol w:w="8033"/>
      </w:tblGrid>
      <w:tr w:rsidR="009D7CAF" w:rsidRPr="009D7CAF" w:rsidTr="009D7CAF">
        <w:trPr>
          <w:tblCellSpacing w:w="0" w:type="dxa"/>
        </w:trPr>
        <w:tc>
          <w:tcPr>
            <w:tcW w:w="6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32" w:type="dxa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  <w:tr w:rsidR="009D7CAF" w:rsidRPr="009D7CAF" w:rsidTr="009D7CAF">
        <w:trPr>
          <w:trHeight w:val="36"/>
          <w:tblCellSpacing w:w="0" w:type="dxa"/>
        </w:trPr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9D7CAF" w:rsidRPr="009D7CAF" w:rsidRDefault="009D7CAF" w:rsidP="009D7CAF">
            <w:pPr>
              <w:widowControl/>
              <w:spacing w:line="36" w:lineRule="atLeas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4"/>
              </w:rPr>
              <w:drawing>
                <wp:inline distT="0" distB="0" distL="0" distR="0">
                  <wp:extent cx="5742305" cy="31115"/>
                  <wp:effectExtent l="0" t="0" r="0" b="6985"/>
                  <wp:docPr id="2" name="图片 2" descr="http://one.bnu.edu.cn/dcp/uploadfiles/oa/information/ff/80/80/81/3c/40/e2/ec/01/41/5c/22/69/a9/42/3c/information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ne.bnu.edu.cn/dcp/uploadfiles/oa/information/ff/80/80/81/3c/40/e2/ec/01/41/5c/22/69/a9/42/3c/information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305" cy="3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CAF" w:rsidRPr="009D7CAF" w:rsidTr="009D7CAF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7CAF" w:rsidRPr="009D7CAF" w:rsidTr="009D7CAF">
        <w:trPr>
          <w:trHeight w:val="24"/>
          <w:tblCellSpacing w:w="0" w:type="dxa"/>
        </w:trPr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hideMark/>
          </w:tcPr>
          <w:p w:rsidR="009D7CAF" w:rsidRPr="009D7CAF" w:rsidRDefault="009D7CAF" w:rsidP="009D7CAF">
            <w:pPr>
              <w:widowControl/>
              <w:spacing w:line="24" w:lineRule="atLeas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4"/>
              </w:rPr>
              <w:drawing>
                <wp:inline distT="0" distB="0" distL="0" distR="0">
                  <wp:extent cx="15240" cy="15240"/>
                  <wp:effectExtent l="0" t="0" r="0" b="0"/>
                  <wp:docPr id="1" name="图片 1" descr="http://one.bnu.edu.cn/dcp/uploadfiles/oa/information/ff/80/80/81/3c/40/e2/ec/01/41/5c/22/69/a9/42/3c/information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ne.bnu.edu.cn/dcp/uploadfiles/oa/information/ff/80/80/81/3c/40/e2/ec/01/41/5c/22/69/a9/42/3c/information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D7CAF" w:rsidRPr="009D7CAF" w:rsidRDefault="009D7CAF" w:rsidP="009D7CA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D7CAF" w:rsidRPr="009D7CAF" w:rsidRDefault="009D7CAF" w:rsidP="009D7CAF">
      <w:pPr>
        <w:widowControl/>
        <w:spacing w:before="100" w:beforeAutospacing="1" w:after="100" w:afterAutospacing="1" w:line="240" w:lineRule="auto"/>
        <w:rPr>
          <w:rFonts w:ascii="宋体" w:eastAsia="宋体" w:hAnsi="宋体" w:cs="宋体"/>
          <w:kern w:val="0"/>
          <w:szCs w:val="24"/>
        </w:rPr>
      </w:pPr>
    </w:p>
    <w:p w:rsidR="009D7CAF" w:rsidRPr="009D7CAF" w:rsidRDefault="009D7CAF" w:rsidP="009D7CAF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北京师范大学关于印发《本科生课程助教岗位设置</w:t>
      </w:r>
    </w:p>
    <w:p w:rsidR="009D7CAF" w:rsidRPr="009D7CAF" w:rsidRDefault="009D7CAF" w:rsidP="009D7CAF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与管理的实施意见（试行）》的通知</w:t>
      </w:r>
    </w:p>
    <w:p w:rsidR="009D7CAF" w:rsidRPr="009D7CAF" w:rsidRDefault="009D7CAF" w:rsidP="009D7CA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b/>
          <w:bCs/>
          <w:kern w:val="0"/>
          <w:sz w:val="36"/>
          <w:szCs w:val="36"/>
        </w:rPr>
        <w:t> </w:t>
      </w: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480" w:lineRule="atLeast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校内各单位：</w:t>
      </w: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540" w:lineRule="atLeast"/>
        <w:ind w:right="23"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为支持学部（院、系、所）和教师深入开展教学改革，进一步提高本科教学质量，同时增强研究生教学实践能力和综合素质，结合实际情况，学校制定了《本科生课程助教岗位设置与管理的实施意见（试行）》，现予以印发。</w:t>
      </w:r>
    </w:p>
    <w:p w:rsidR="009D7CAF" w:rsidRPr="009D7CAF" w:rsidRDefault="009D7CAF" w:rsidP="009D7CAF">
      <w:pPr>
        <w:widowControl/>
        <w:snapToGrid w:val="0"/>
        <w:spacing w:before="100" w:beforeAutospacing="1" w:after="312" w:line="480" w:lineRule="atLeast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480" w:lineRule="atLeast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9D7CAF" w:rsidRPr="009D7CAF" w:rsidRDefault="009D7CAF" w:rsidP="009D7CAF">
      <w:pPr>
        <w:widowControl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 xml:space="preserve">                            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二○一三年九月二十六日</w:t>
      </w:r>
    </w:p>
    <w:p w:rsidR="009D7CAF" w:rsidRDefault="009D7CAF" w:rsidP="009D7CAF">
      <w:pPr>
        <w:widowControl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9D7CAF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B4533B" w:rsidRPr="009D7CAF" w:rsidRDefault="00B4533B" w:rsidP="009D7CAF">
      <w:pPr>
        <w:widowControl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Cs w:val="24"/>
        </w:rPr>
      </w:pPr>
    </w:p>
    <w:p w:rsidR="00B4533B" w:rsidRPr="00B4533B" w:rsidRDefault="00B4533B" w:rsidP="00B4533B">
      <w:pPr>
        <w:widowControl/>
        <w:snapToGrid w:val="0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 w:rsidRPr="00B4533B">
        <w:rPr>
          <w:rFonts w:ascii="方正小标宋简体" w:eastAsia="方正小标宋简体" w:hAnsi="Calibri" w:cs="Calibri" w:hint="eastAsia"/>
          <w:b/>
          <w:bCs/>
          <w:color w:val="000000"/>
          <w:kern w:val="0"/>
          <w:sz w:val="36"/>
          <w:szCs w:val="36"/>
        </w:rPr>
        <w:lastRenderedPageBreak/>
        <w:t>北京师范大学</w:t>
      </w:r>
    </w:p>
    <w:p w:rsidR="009D7CAF" w:rsidRPr="00B4533B" w:rsidRDefault="009D7CAF" w:rsidP="00B4533B">
      <w:pPr>
        <w:widowControl/>
        <w:snapToGrid w:val="0"/>
        <w:jc w:val="center"/>
        <w:rPr>
          <w:rFonts w:ascii="方正小标宋简体" w:eastAsia="方正小标宋简体" w:hAnsi="Calibri" w:cs="Calibri"/>
          <w:b/>
          <w:bCs/>
          <w:color w:val="000000"/>
          <w:kern w:val="0"/>
          <w:sz w:val="36"/>
          <w:szCs w:val="36"/>
        </w:rPr>
      </w:pPr>
      <w:r w:rsidRPr="00B4533B">
        <w:rPr>
          <w:rFonts w:ascii="方正小标宋简体" w:eastAsia="方正小标宋简体" w:hAnsi="Calibri" w:cs="Calibri" w:hint="eastAsia"/>
          <w:b/>
          <w:bCs/>
          <w:color w:val="000000"/>
          <w:kern w:val="0"/>
          <w:sz w:val="36"/>
          <w:szCs w:val="36"/>
        </w:rPr>
        <w:t>本科生课程助教岗位设置与管理的实施意见</w:t>
      </w:r>
    </w:p>
    <w:p w:rsidR="009D7CAF" w:rsidRPr="00B4533B" w:rsidRDefault="009D7CAF" w:rsidP="00B4533B">
      <w:pPr>
        <w:widowControl/>
        <w:snapToGrid w:val="0"/>
        <w:jc w:val="center"/>
        <w:rPr>
          <w:rFonts w:ascii="方正小标宋简体" w:eastAsia="方正小标宋简体" w:hAnsi="Calibri" w:cs="Calibri"/>
          <w:b/>
          <w:bCs/>
          <w:color w:val="000000"/>
          <w:kern w:val="0"/>
          <w:sz w:val="36"/>
          <w:szCs w:val="36"/>
        </w:rPr>
      </w:pPr>
      <w:r w:rsidRPr="00B4533B">
        <w:rPr>
          <w:rFonts w:ascii="方正小标宋简体" w:eastAsia="方正小标宋简体" w:hAnsi="Calibri" w:cs="Calibri" w:hint="eastAsia"/>
          <w:b/>
          <w:bCs/>
          <w:color w:val="000000"/>
          <w:kern w:val="0"/>
          <w:sz w:val="36"/>
          <w:szCs w:val="36"/>
        </w:rPr>
        <w:t>（试行）</w:t>
      </w:r>
    </w:p>
    <w:p w:rsidR="009D7CAF" w:rsidRPr="009D7CAF" w:rsidRDefault="009D7CAF" w:rsidP="00B4533B">
      <w:pPr>
        <w:widowControl/>
        <w:snapToGrid w:val="0"/>
        <w:ind w:firstLine="510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kern w:val="0"/>
          <w:sz w:val="30"/>
          <w:szCs w:val="30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总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则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第一条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为支持学部（院、系、所）和教师深入开展教学改革，进一步提高本科教学质量，同时增强研究生教学实践能力和综合素质，学校决定推进和完善本科生课程助教制。</w:t>
      </w:r>
    </w:p>
    <w:p w:rsidR="009D7CAF" w:rsidRPr="009D7CAF" w:rsidRDefault="009D7CAF" w:rsidP="00B4533B">
      <w:pPr>
        <w:widowControl/>
        <w:snapToGrid w:val="0"/>
        <w:ind w:firstLine="561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第二条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按照“按需设岗、按劳取酬、公开透明、动态管理”的原则，建立和完善由学校、学部（院、系、所）和课程主讲教师组成的三级管理体系，规范助教岗位的设置与管理，明确工作职责，服务人才培养模式的改革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助教岗位设置的基本原则</w:t>
      </w:r>
    </w:p>
    <w:p w:rsidR="009D7CAF" w:rsidRPr="00B4533B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第三条</w:t>
      </w:r>
      <w:r w:rsidRPr="00B4533B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B4533B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 w:rsidRPr="00B4533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针对本科教学计划内的课程设置，并综合考虑学科特点、课程类别、教学班级规模等的需要。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优先支持公共必修课程、学科基础课程、专业必修课程、通识教育公选课程的教学需要；优先满足一、二年级基础课程教学改革需求。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优先支持积极探索教学模式改革的课程，支持主讲教师开展教学方法、手段以及学习评价方式等改革，以促进学生学习方式转变和学习能力发展，提升课程教学质量。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第三章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助教岗位的工作职责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第六条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主讲教师上课时助教须随堂听课，了解教学进度和内容;服从主讲教师安排，辅助主讲教师承担课程答疑、批改作业、组织讨论、习题课、实习、实验、社会调查、课程网页维护等有关工作。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第七条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认真履行职责，接受主讲教师和受聘学部（院、系、所）的考评。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第八条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参加学校和学部（院、系、所）组织的相关培训，培训合格方可申请担任助教工作。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第九条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助教岗位的标准工作量为10学时/周。为保证助教的专业学习，助教每周的工作量原则上不超过10学时。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助教岗位的实施管理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助教岗位的管理实行申请评审制。按照“学校宏观指导，院系主导实施”的原则，学校根据教学工作需要制订助教岗位设置计划，发布下一学年助教岗位计划，供学部（院、系、所）参照申请。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第十一条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学部（院、系、所）根据学校年度计划，结合本学部（院、系、所）教学实际制订助教工作年度实施方案，向学校提出申请。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第十二条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校组织专家对学部（院、系、所）助教制实施细则和年度实施方案的合理性、可行性进行评审，形成评审意见，并据此核拨学部（院、系、所）年度助教经费，对学部（院、系、所）助教工作实施情况进行检查和评估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第十三条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学部（院、系、所）负责助教工作方案的实施。根据实施方案负责助教聘任、培训和考核等工作。 </w:t>
      </w:r>
    </w:p>
    <w:p w:rsidR="009D7CAF" w:rsidRPr="009D7CAF" w:rsidRDefault="009D7CAF" w:rsidP="00B4533B">
      <w:pPr>
        <w:widowControl/>
        <w:snapToGrid w:val="0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第五章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助教的聘任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第十四条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申报助教岗位的研究生原则上应为正式注册的全日制研究生，并曾修读过担任助教工作的课程或相关课程，且成绩优良。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第十五条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助教的聘任须体现职责明确、公开招聘、择优上岗的原则。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第十六条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助教的聘任程序：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1. 研究生经导师及培养单位同意后，根据开课学部（院、系、所）发布的助教岗位工作要求，填写研究生助教岗位申请表，向开课学部（院、系、所）申请。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2. 经开课学部（院、系、所）评审同意后，助教与主讲教师、开课学部（院、系、所）签署岗位职责协议上岗工作。</w:t>
      </w:r>
    </w:p>
    <w:p w:rsidR="009D7CAF" w:rsidRPr="009D7CAF" w:rsidRDefault="009D7CAF" w:rsidP="00B4533B">
      <w:pPr>
        <w:widowControl/>
        <w:snapToGrid w:val="0"/>
        <w:ind w:firstLine="560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3. 助教岗位的聘期一般为一个学期。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第六章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助教的待遇</w:t>
      </w:r>
    </w:p>
    <w:p w:rsidR="009D7CAF" w:rsidRPr="009D7CAF" w:rsidRDefault="009D7CAF" w:rsidP="00B4533B">
      <w:pPr>
        <w:widowControl/>
        <w:snapToGrid w:val="0"/>
        <w:spacing w:beforeLines="50" w:before="156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第十七条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助教全额岗位津贴为1000元/月，由开课学部（院、系、所）按月填报研究生助教津贴申报表、劳务表，报财经处发放。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第七章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助教岗位的考核与评优</w:t>
      </w:r>
    </w:p>
    <w:p w:rsidR="009D7CAF" w:rsidRPr="009D7CAF" w:rsidRDefault="009D7CAF" w:rsidP="00B4533B">
      <w:pPr>
        <w:widowControl/>
        <w:snapToGrid w:val="0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第十八条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主讲教师应根据助教工作协议，严格要求，加强指导、督促与检查。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第十九条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开课学部（院、系、所）须在学期中及时了解和检查助教工作情况。在学期末通过问卷、座谈等形式，对助教履行职责情况进行综合考评，包括助教自评、学生评价、主讲教师考评及学部（院、系、所）综合考评，由开课学部（院、系、所）组织填写助教岗位考评表，报教务处、研究生院备案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第二十条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助教出现无故缺岗1次，主讲教师和院系应对其进行批评教育，并酌情扣发其岗位津贴；缺岗2次以上，取消其助教工作岗位。学部（院、系、所）综合考评不合格的，不再聘用为助教。</w:t>
      </w:r>
    </w:p>
    <w:p w:rsidR="009D7CAF" w:rsidRPr="009D7CAF" w:rsidRDefault="009D7CAF" w:rsidP="00B4533B">
      <w:pPr>
        <w:widowControl/>
        <w:snapToGrid w:val="0"/>
        <w:ind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第二十一条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教务处负责对学部（院、系、所）及研究生助教工作进行不定期检查，组织年度助教工作先进单位和优秀助教评选及奖励工作，具体方案另行制订。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</w:p>
    <w:p w:rsidR="009D7CAF" w:rsidRPr="009D7CAF" w:rsidRDefault="009D7CAF" w:rsidP="00B4533B">
      <w:pPr>
        <w:widowControl/>
        <w:snapToGrid w:val="0"/>
        <w:ind w:firstLine="56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第八章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附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则</w:t>
      </w:r>
    </w:p>
    <w:p w:rsidR="009D7CAF" w:rsidRPr="009D7CAF" w:rsidRDefault="009D7CAF" w:rsidP="00B4533B">
      <w:pPr>
        <w:widowControl/>
        <w:snapToGrid w:val="0"/>
        <w:ind w:firstLineChars="200" w:firstLine="562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第二十二条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本实施意见由教务处、研究生院、学生资助管理中心共同制订并负责解释。</w:t>
      </w:r>
    </w:p>
    <w:p w:rsidR="009D7CAF" w:rsidRDefault="009D7CAF" w:rsidP="00B4533B">
      <w:pPr>
        <w:widowControl/>
        <w:snapToGrid w:val="0"/>
        <w:ind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9D7CA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第二十三条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D7C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本实施意见自发布之日起施行。</w:t>
      </w:r>
    </w:p>
    <w:p w:rsidR="00B4533B" w:rsidRDefault="00B4533B" w:rsidP="00B4533B">
      <w:pPr>
        <w:widowControl/>
        <w:snapToGrid w:val="0"/>
        <w:ind w:firstLine="562"/>
        <w:rPr>
          <w:rFonts w:ascii="仿宋_GB2312" w:eastAsia="仿宋_GB2312" w:hAnsi="宋体" w:cs="宋体"/>
          <w:kern w:val="0"/>
          <w:sz w:val="28"/>
          <w:szCs w:val="28"/>
        </w:rPr>
      </w:pPr>
    </w:p>
    <w:p w:rsidR="00B4533B" w:rsidRDefault="00B4533B" w:rsidP="00B4533B">
      <w:pPr>
        <w:widowControl/>
        <w:snapToGrid w:val="0"/>
        <w:ind w:firstLine="562"/>
        <w:rPr>
          <w:rFonts w:ascii="仿宋_GB2312" w:eastAsia="仿宋_GB2312" w:hAnsi="宋体" w:cs="宋体"/>
          <w:kern w:val="0"/>
          <w:sz w:val="28"/>
          <w:szCs w:val="28"/>
        </w:rPr>
      </w:pPr>
    </w:p>
    <w:p w:rsidR="00B4533B" w:rsidRPr="009D7CAF" w:rsidRDefault="00B4533B" w:rsidP="00B4533B">
      <w:pPr>
        <w:widowControl/>
        <w:snapToGrid w:val="0"/>
        <w:ind w:firstLine="562"/>
        <w:rPr>
          <w:rFonts w:ascii="宋体" w:eastAsia="宋体" w:hAnsi="宋体" w:cs="宋体" w:hint="eastAsia"/>
          <w:kern w:val="0"/>
          <w:szCs w:val="24"/>
        </w:rPr>
      </w:pPr>
      <w:bookmarkStart w:id="0" w:name="_GoBack"/>
      <w:bookmarkEnd w:id="0"/>
    </w:p>
    <w:p w:rsidR="009D7CAF" w:rsidRPr="009D7CAF" w:rsidRDefault="009D7CAF" w:rsidP="009D7CAF">
      <w:pPr>
        <w:widowControl/>
        <w:snapToGrid w:val="0"/>
        <w:spacing w:before="100" w:beforeAutospacing="1" w:after="100" w:afterAutospacing="1" w:line="520" w:lineRule="atLeast"/>
        <w:ind w:firstLine="11340"/>
        <w:jc w:val="right"/>
        <w:rPr>
          <w:rFonts w:ascii="宋体" w:eastAsia="宋体" w:hAnsi="宋体" w:cs="宋体"/>
          <w:kern w:val="0"/>
          <w:szCs w:val="24"/>
        </w:rPr>
      </w:pPr>
    </w:p>
    <w:p w:rsidR="009D7CAF" w:rsidRPr="009D7CAF" w:rsidRDefault="009D7CAF" w:rsidP="009D7CAF">
      <w:pPr>
        <w:widowControl/>
        <w:spacing w:before="100" w:beforeAutospacing="1" w:line="480" w:lineRule="atLeast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主题词：本科生</w:t>
      </w:r>
      <w:r>
        <w:rPr>
          <w:rFonts w:ascii="宋体" w:eastAsia="宋体" w:hAnsi="宋体" w:cs="宋体" w:hint="eastAsia"/>
          <w:spacing w:val="-4"/>
          <w:kern w:val="0"/>
          <w:sz w:val="32"/>
          <w:szCs w:val="32"/>
        </w:rPr>
        <w:t xml:space="preserve">  </w:t>
      </w: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助教岗位</w:t>
      </w:r>
      <w:r>
        <w:rPr>
          <w:rFonts w:ascii="宋体" w:eastAsia="宋体" w:hAnsi="宋体" w:cs="宋体" w:hint="eastAsia"/>
          <w:spacing w:val="-4"/>
          <w:kern w:val="0"/>
          <w:sz w:val="32"/>
          <w:szCs w:val="32"/>
        </w:rPr>
        <w:t xml:space="preserve">  </w:t>
      </w: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实施意见</w:t>
      </w:r>
      <w:r>
        <w:rPr>
          <w:rFonts w:ascii="黑体" w:eastAsia="黑体" w:hAnsi="黑体" w:cs="宋体" w:hint="eastAsia"/>
          <w:spacing w:val="-4"/>
          <w:kern w:val="0"/>
          <w:sz w:val="32"/>
          <w:szCs w:val="32"/>
        </w:rPr>
        <w:t xml:space="preserve">  </w:t>
      </w:r>
      <w:r w:rsidRPr="009D7CAF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通知</w:t>
      </w:r>
      <w:r>
        <w:rPr>
          <w:rFonts w:ascii="宋体" w:eastAsia="宋体" w:hAnsi="宋体" w:cs="宋体"/>
          <w:spacing w:val="-4"/>
          <w:kern w:val="0"/>
          <w:sz w:val="32"/>
          <w:szCs w:val="32"/>
        </w:rPr>
        <w:t>      </w:t>
      </w:r>
    </w:p>
    <w:tbl>
      <w:tblPr>
        <w:tblW w:w="978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D7CAF" w:rsidRPr="009D7CAF" w:rsidTr="009D7CAF">
        <w:trPr>
          <w:trHeight w:val="284"/>
        </w:trPr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CAF" w:rsidRPr="009D7CAF" w:rsidRDefault="009D7CAF" w:rsidP="009D7CAF">
            <w:pPr>
              <w:widowControl/>
              <w:snapToGrid w:val="0"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Cs w:val="24"/>
              </w:rPr>
            </w:pP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 xml:space="preserve">  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送：党委书记、副书记，党委常委；校长、副校长、校长助理</w:t>
            </w:r>
          </w:p>
          <w:p w:rsidR="009D7CAF" w:rsidRPr="009D7CAF" w:rsidRDefault="009D7CAF" w:rsidP="009D7CAF">
            <w:pPr>
              <w:widowControl/>
              <w:snapToGrid w:val="0"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Cs w:val="24"/>
              </w:rPr>
            </w:pP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抄送：珠海分校</w:t>
            </w:r>
          </w:p>
        </w:tc>
      </w:tr>
      <w:tr w:rsidR="009D7CAF" w:rsidRPr="009D7CAF" w:rsidTr="009D7CAF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CAF" w:rsidRPr="009D7CAF" w:rsidRDefault="009D7CAF" w:rsidP="009D7CAF">
            <w:pPr>
              <w:widowControl/>
              <w:snapToGrid w:val="0"/>
              <w:spacing w:before="100" w:beforeAutospacing="1" w:after="100" w:afterAutospacing="1" w:line="560" w:lineRule="atLeast"/>
              <w:rPr>
                <w:rFonts w:ascii="宋体" w:eastAsia="宋体" w:hAnsi="宋体" w:cs="宋体"/>
                <w:kern w:val="0"/>
                <w:szCs w:val="24"/>
              </w:rPr>
            </w:pP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北京师范大学校长办公室</w:t>
            </w: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                       2013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年</w:t>
            </w: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9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月</w:t>
            </w:r>
            <w:r w:rsidRPr="009D7CAF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26</w:t>
            </w:r>
            <w:r w:rsidRPr="009D7CAF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日印发</w:t>
            </w:r>
          </w:p>
        </w:tc>
      </w:tr>
    </w:tbl>
    <w:p w:rsidR="009D7CAF" w:rsidRPr="009D7CAF" w:rsidRDefault="009D7CAF" w:rsidP="009D7CAF">
      <w:pPr>
        <w:widowControl/>
        <w:spacing w:before="100" w:beforeAutospacing="1" w:after="100" w:afterAutospacing="1" w:line="340" w:lineRule="atLeast"/>
        <w:ind w:right="-512"/>
        <w:jc w:val="center"/>
        <w:rPr>
          <w:rFonts w:ascii="宋体" w:eastAsia="宋体" w:hAnsi="宋体" w:cs="宋体"/>
          <w:kern w:val="0"/>
          <w:szCs w:val="24"/>
        </w:rPr>
      </w:pPr>
      <w:r w:rsidRPr="009D7CAF">
        <w:rPr>
          <w:rFonts w:ascii="宋体" w:eastAsia="宋体" w:hAnsi="宋体" w:cs="宋体"/>
          <w:spacing w:val="-4"/>
          <w:kern w:val="0"/>
          <w:szCs w:val="24"/>
        </w:rPr>
        <w:t xml:space="preserve">                                                                              </w:t>
      </w:r>
      <w:r w:rsidRPr="009D7CAF">
        <w:rPr>
          <w:rFonts w:ascii="宋体" w:eastAsia="宋体" w:hAnsi="宋体" w:cs="宋体" w:hint="eastAsia"/>
          <w:spacing w:val="-4"/>
          <w:kern w:val="0"/>
          <w:szCs w:val="24"/>
        </w:rPr>
        <w:t>共印</w:t>
      </w:r>
      <w:r w:rsidRPr="009D7CAF">
        <w:rPr>
          <w:rFonts w:ascii="宋体" w:eastAsia="宋体" w:hAnsi="宋体" w:cs="宋体"/>
          <w:spacing w:val="-4"/>
          <w:kern w:val="0"/>
          <w:szCs w:val="24"/>
        </w:rPr>
        <w:t>140</w:t>
      </w:r>
      <w:r w:rsidRPr="009D7CAF">
        <w:rPr>
          <w:rFonts w:ascii="宋体" w:eastAsia="宋体" w:hAnsi="宋体" w:cs="宋体" w:hint="eastAsia"/>
          <w:spacing w:val="-4"/>
          <w:kern w:val="0"/>
          <w:szCs w:val="24"/>
        </w:rPr>
        <w:t>份</w:t>
      </w:r>
    </w:p>
    <w:p w:rsidR="007728B7" w:rsidRDefault="007728B7"/>
    <w:sectPr w:rsidR="0077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65" w:rsidRDefault="00516065" w:rsidP="009D7CAF">
      <w:pPr>
        <w:spacing w:line="240" w:lineRule="auto"/>
      </w:pPr>
      <w:r>
        <w:separator/>
      </w:r>
    </w:p>
  </w:endnote>
  <w:endnote w:type="continuationSeparator" w:id="0">
    <w:p w:rsidR="00516065" w:rsidRDefault="00516065" w:rsidP="009D7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65" w:rsidRDefault="00516065" w:rsidP="009D7CAF">
      <w:pPr>
        <w:spacing w:line="240" w:lineRule="auto"/>
      </w:pPr>
      <w:r>
        <w:separator/>
      </w:r>
    </w:p>
  </w:footnote>
  <w:footnote w:type="continuationSeparator" w:id="0">
    <w:p w:rsidR="00516065" w:rsidRDefault="00516065" w:rsidP="009D7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BD"/>
    <w:rsid w:val="000955BD"/>
    <w:rsid w:val="004E5119"/>
    <w:rsid w:val="00516065"/>
    <w:rsid w:val="00632306"/>
    <w:rsid w:val="007728B7"/>
    <w:rsid w:val="009D7CAF"/>
    <w:rsid w:val="00B4533B"/>
    <w:rsid w:val="00E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F6891"/>
  <w15:docId w15:val="{0B2FD8AC-A3C5-4D79-87C6-CBF7DB8E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发文正文"/>
    <w:qFormat/>
    <w:rsid w:val="004E5119"/>
    <w:pPr>
      <w:widowControl w:val="0"/>
      <w:spacing w:line="360" w:lineRule="auto"/>
    </w:pPr>
    <w:rPr>
      <w:sz w:val="24"/>
    </w:rPr>
  </w:style>
  <w:style w:type="paragraph" w:styleId="1">
    <w:name w:val="heading 1"/>
    <w:aliases w:val="发文标题"/>
    <w:basedOn w:val="a"/>
    <w:next w:val="a"/>
    <w:link w:val="10"/>
    <w:uiPriority w:val="9"/>
    <w:qFormat/>
    <w:rsid w:val="004E5119"/>
    <w:pPr>
      <w:keepNext/>
      <w:keepLines/>
      <w:spacing w:before="340" w:after="330" w:line="578" w:lineRule="auto"/>
      <w:outlineLvl w:val="0"/>
    </w:pPr>
    <w:rPr>
      <w:rFonts w:eastAsia="方正姚体"/>
      <w:b/>
      <w:bCs/>
      <w:color w:val="FF0000"/>
      <w:kern w:val="44"/>
      <w:sz w:val="72"/>
      <w:szCs w:val="44"/>
    </w:rPr>
  </w:style>
  <w:style w:type="paragraph" w:styleId="2">
    <w:name w:val="heading 2"/>
    <w:aliases w:val="师教通"/>
    <w:basedOn w:val="a"/>
    <w:next w:val="a"/>
    <w:link w:val="20"/>
    <w:uiPriority w:val="9"/>
    <w:semiHidden/>
    <w:unhideWhenUsed/>
    <w:qFormat/>
    <w:rsid w:val="004E5119"/>
    <w:pPr>
      <w:keepNext/>
      <w:keepLines/>
      <w:spacing w:before="260" w:after="260" w:line="416" w:lineRule="auto"/>
      <w:jc w:val="center"/>
      <w:outlineLvl w:val="1"/>
    </w:pPr>
    <w:rPr>
      <w:rFonts w:asciiTheme="majorHAnsi" w:eastAsia="宋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发文标题 字符"/>
    <w:basedOn w:val="a0"/>
    <w:link w:val="1"/>
    <w:uiPriority w:val="9"/>
    <w:rsid w:val="004E5119"/>
    <w:rPr>
      <w:rFonts w:eastAsia="方正姚体"/>
      <w:b/>
      <w:bCs/>
      <w:color w:val="FF0000"/>
      <w:kern w:val="44"/>
      <w:sz w:val="72"/>
      <w:szCs w:val="44"/>
    </w:rPr>
  </w:style>
  <w:style w:type="character" w:customStyle="1" w:styleId="20">
    <w:name w:val="标题 2 字符"/>
    <w:aliases w:val="师教通 字符"/>
    <w:basedOn w:val="a0"/>
    <w:link w:val="2"/>
    <w:uiPriority w:val="9"/>
    <w:semiHidden/>
    <w:rsid w:val="004E5119"/>
    <w:rPr>
      <w:rFonts w:asciiTheme="majorHAnsi" w:eastAsia="宋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D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C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CA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D7CAF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9D7CAF"/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7CAF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D7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wuqiang</dc:creator>
  <cp:keywords/>
  <dc:description/>
  <cp:lastModifiedBy>魏</cp:lastModifiedBy>
  <cp:revision>3</cp:revision>
  <cp:lastPrinted>2020-01-09T17:30:00Z</cp:lastPrinted>
  <dcterms:created xsi:type="dcterms:W3CDTF">2018-12-12T02:23:00Z</dcterms:created>
  <dcterms:modified xsi:type="dcterms:W3CDTF">2020-01-09T17:34:00Z</dcterms:modified>
</cp:coreProperties>
</file>