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9A" w:rsidRDefault="00F936C4">
      <w:pPr>
        <w:suppressAutoHyphens/>
        <w:spacing w:line="56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1</w:t>
      </w:r>
    </w:p>
    <w:p w:rsidR="00544E9A" w:rsidRDefault="00F936C4">
      <w:pPr>
        <w:suppressAutoHyphens/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bookmarkStart w:id="0" w:name="_GoBack"/>
      <w:r>
        <w:rPr>
          <w:rFonts w:ascii="方正小标宋简体" w:eastAsia="方正小标宋简体" w:hAnsi="Calibri" w:hint="eastAsia"/>
          <w:sz w:val="44"/>
          <w:szCs w:val="44"/>
        </w:rPr>
        <w:t>北京高校优质本科教案推荐汇总表</w:t>
      </w:r>
      <w:bookmarkEnd w:id="0"/>
    </w:p>
    <w:p w:rsidR="00544E9A" w:rsidRDefault="00F936C4">
      <w:pPr>
        <w:suppressAutoHyphens/>
        <w:spacing w:line="560" w:lineRule="exact"/>
        <w:rPr>
          <w:rFonts w:ascii="方正小标宋简体" w:eastAsia="方正小标宋简体" w:hAnsi="Calibri"/>
          <w:sz w:val="44"/>
          <w:szCs w:val="44"/>
        </w:rPr>
      </w:pPr>
      <w:r>
        <w:rPr>
          <w:rFonts w:ascii="仿宋_GB2312" w:hAnsi="仿宋" w:hint="eastAsia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院系</w:t>
      </w:r>
      <w:r>
        <w:rPr>
          <w:rFonts w:ascii="仿宋_GB2312" w:eastAsia="仿宋_GB2312" w:hAnsi="仿宋" w:hint="eastAsia"/>
          <w:sz w:val="32"/>
          <w:szCs w:val="32"/>
          <w:u w:val="single"/>
        </w:rPr>
        <w:t>名称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hint="eastAsia"/>
          <w:sz w:val="32"/>
          <w:szCs w:val="32"/>
        </w:rPr>
        <w:t>（院系</w:t>
      </w:r>
      <w:r>
        <w:rPr>
          <w:rFonts w:ascii="仿宋_GB2312" w:eastAsia="仿宋_GB2312" w:hAnsi="仿宋" w:hint="eastAsia"/>
          <w:sz w:val="32"/>
          <w:szCs w:val="32"/>
        </w:rPr>
        <w:t>盖章）</w:t>
      </w:r>
    </w:p>
    <w:tbl>
      <w:tblPr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089"/>
        <w:gridCol w:w="2426"/>
        <w:gridCol w:w="945"/>
        <w:gridCol w:w="945"/>
        <w:gridCol w:w="1723"/>
        <w:gridCol w:w="1016"/>
        <w:gridCol w:w="1509"/>
        <w:gridCol w:w="1422"/>
        <w:gridCol w:w="1470"/>
      </w:tblGrid>
      <w:tr w:rsidR="00544E9A">
        <w:trPr>
          <w:trHeight w:val="578"/>
        </w:trPr>
        <w:tc>
          <w:tcPr>
            <w:tcW w:w="843" w:type="dxa"/>
            <w:vAlign w:val="center"/>
          </w:tcPr>
          <w:p w:rsidR="00544E9A" w:rsidRDefault="00F936C4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89" w:type="dxa"/>
            <w:vAlign w:val="center"/>
          </w:tcPr>
          <w:p w:rsidR="00544E9A" w:rsidRDefault="00F936C4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426" w:type="dxa"/>
            <w:vAlign w:val="center"/>
          </w:tcPr>
          <w:p w:rsidR="00544E9A" w:rsidRDefault="00F936C4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945" w:type="dxa"/>
          </w:tcPr>
          <w:p w:rsidR="00544E9A" w:rsidRDefault="00F936C4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课程学分</w:t>
            </w:r>
          </w:p>
        </w:tc>
        <w:tc>
          <w:tcPr>
            <w:tcW w:w="945" w:type="dxa"/>
          </w:tcPr>
          <w:p w:rsidR="00544E9A" w:rsidRDefault="00F936C4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开课年级</w:t>
            </w:r>
          </w:p>
        </w:tc>
        <w:tc>
          <w:tcPr>
            <w:tcW w:w="1723" w:type="dxa"/>
            <w:vAlign w:val="center"/>
          </w:tcPr>
          <w:p w:rsidR="00544E9A" w:rsidRDefault="00F936C4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教案编制</w:t>
            </w:r>
          </w:p>
          <w:p w:rsidR="00544E9A" w:rsidRDefault="00F936C4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016" w:type="dxa"/>
            <w:vAlign w:val="center"/>
          </w:tcPr>
          <w:p w:rsidR="00544E9A" w:rsidRDefault="00F936C4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学科门类</w:t>
            </w:r>
          </w:p>
        </w:tc>
        <w:tc>
          <w:tcPr>
            <w:tcW w:w="1509" w:type="dxa"/>
            <w:vAlign w:val="center"/>
          </w:tcPr>
          <w:p w:rsidR="00544E9A" w:rsidRDefault="00F936C4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授课形式</w:t>
            </w:r>
          </w:p>
        </w:tc>
        <w:tc>
          <w:tcPr>
            <w:tcW w:w="1422" w:type="dxa"/>
            <w:vAlign w:val="center"/>
          </w:tcPr>
          <w:p w:rsidR="00544E9A" w:rsidRDefault="00F936C4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课程类型</w:t>
            </w:r>
          </w:p>
        </w:tc>
        <w:tc>
          <w:tcPr>
            <w:tcW w:w="1470" w:type="dxa"/>
            <w:vAlign w:val="center"/>
          </w:tcPr>
          <w:p w:rsidR="00544E9A" w:rsidRDefault="00F936C4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适用范围</w:t>
            </w:r>
          </w:p>
        </w:tc>
      </w:tr>
      <w:tr w:rsidR="00544E9A">
        <w:trPr>
          <w:trHeight w:val="521"/>
        </w:trPr>
        <w:tc>
          <w:tcPr>
            <w:tcW w:w="843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4E9A">
        <w:trPr>
          <w:trHeight w:val="511"/>
        </w:trPr>
        <w:tc>
          <w:tcPr>
            <w:tcW w:w="843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4E9A">
        <w:trPr>
          <w:trHeight w:val="511"/>
        </w:trPr>
        <w:tc>
          <w:tcPr>
            <w:tcW w:w="843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4E9A">
        <w:trPr>
          <w:trHeight w:val="521"/>
        </w:trPr>
        <w:tc>
          <w:tcPr>
            <w:tcW w:w="843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4E9A">
        <w:trPr>
          <w:trHeight w:val="511"/>
        </w:trPr>
        <w:tc>
          <w:tcPr>
            <w:tcW w:w="843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44E9A">
        <w:trPr>
          <w:trHeight w:val="521"/>
        </w:trPr>
        <w:tc>
          <w:tcPr>
            <w:tcW w:w="843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544E9A" w:rsidRDefault="00544E9A">
            <w:pPr>
              <w:suppressAutoHyphens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544E9A" w:rsidRDefault="00F936C4">
      <w:pPr>
        <w:suppressAutoHyphens/>
        <w:spacing w:line="300" w:lineRule="exac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备注：</w:t>
      </w:r>
      <w:r>
        <w:rPr>
          <w:rFonts w:ascii="仿宋_GB2312" w:eastAsia="仿宋_GB2312" w:hAnsi="仿宋_GB2312" w:cs="仿宋_GB2312" w:hint="eastAsia"/>
          <w:kern w:val="0"/>
          <w:sz w:val="24"/>
        </w:rPr>
        <w:t>1.</w:t>
      </w:r>
      <w:r>
        <w:rPr>
          <w:rFonts w:ascii="仿宋_GB2312" w:eastAsia="仿宋_GB2312" w:hAnsi="仿宋_GB2312" w:cs="仿宋_GB2312" w:hint="eastAsia"/>
          <w:kern w:val="0"/>
          <w:sz w:val="24"/>
        </w:rPr>
        <w:t>开课年级请按实际填写</w:t>
      </w:r>
      <w:r>
        <w:rPr>
          <w:rFonts w:ascii="仿宋_GB2312" w:eastAsia="仿宋_GB2312" w:hAnsi="仿宋_GB2312" w:cs="仿宋_GB2312" w:hint="eastAsia"/>
          <w:kern w:val="0"/>
          <w:sz w:val="24"/>
        </w:rPr>
        <w:t>1</w:t>
      </w:r>
      <w:r>
        <w:rPr>
          <w:rFonts w:ascii="仿宋_GB2312" w:eastAsia="仿宋_GB2312" w:hAnsi="仿宋_GB2312" w:cs="仿宋_GB2312" w:hint="eastAsia"/>
          <w:kern w:val="0"/>
          <w:sz w:val="24"/>
        </w:rPr>
        <w:t>—</w:t>
      </w:r>
      <w:r>
        <w:rPr>
          <w:rFonts w:ascii="仿宋_GB2312" w:eastAsia="仿宋_GB2312" w:hAnsi="仿宋_GB2312" w:cs="仿宋_GB2312" w:hint="eastAsia"/>
          <w:kern w:val="0"/>
          <w:sz w:val="24"/>
        </w:rPr>
        <w:t>5</w:t>
      </w:r>
      <w:r>
        <w:rPr>
          <w:rFonts w:ascii="仿宋_GB2312" w:eastAsia="仿宋_GB2312" w:hAnsi="仿宋_GB2312" w:cs="仿宋_GB2312" w:hint="eastAsia"/>
          <w:kern w:val="0"/>
          <w:sz w:val="24"/>
        </w:rPr>
        <w:t>。</w:t>
      </w:r>
    </w:p>
    <w:p w:rsidR="00544E9A" w:rsidRDefault="00F936C4">
      <w:pPr>
        <w:suppressAutoHyphens/>
        <w:spacing w:line="300" w:lineRule="exact"/>
        <w:ind w:leftChars="399" w:left="1078" w:hangingChars="100" w:hanging="240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2.</w:t>
      </w:r>
      <w:r>
        <w:rPr>
          <w:rFonts w:ascii="仿宋_GB2312" w:eastAsia="仿宋_GB2312" w:hAnsi="仿宋_GB2312" w:cs="仿宋_GB2312" w:hint="eastAsia"/>
          <w:kern w:val="0"/>
          <w:sz w:val="24"/>
        </w:rPr>
        <w:t>学科门类请根据《普通高等学校本科专业目录》填写，如工学、文学等，没有对应具体学科专业的课程，请填无。</w:t>
      </w:r>
    </w:p>
    <w:p w:rsidR="00544E9A" w:rsidRDefault="00F936C4">
      <w:pPr>
        <w:suppressAutoHyphens/>
        <w:spacing w:line="300" w:lineRule="exac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  3.</w:t>
      </w:r>
      <w:r>
        <w:rPr>
          <w:rFonts w:ascii="仿宋_GB2312" w:eastAsia="仿宋_GB2312" w:hAnsi="仿宋_GB2312" w:cs="仿宋_GB2312" w:hint="eastAsia"/>
          <w:kern w:val="0"/>
          <w:sz w:val="24"/>
        </w:rPr>
        <w:t>授课形式指线上课程、线下课程或线上、线下混合课程。</w:t>
      </w:r>
    </w:p>
    <w:p w:rsidR="00544E9A" w:rsidRDefault="00F936C4">
      <w:pPr>
        <w:suppressAutoHyphens/>
        <w:spacing w:line="300" w:lineRule="exact"/>
        <w:ind w:firstLineChars="300" w:firstLine="720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4.</w:t>
      </w:r>
      <w:r>
        <w:rPr>
          <w:rFonts w:ascii="仿宋_GB2312" w:eastAsia="仿宋_GB2312" w:hAnsi="仿宋_GB2312" w:cs="仿宋_GB2312" w:hint="eastAsia"/>
          <w:kern w:val="0"/>
          <w:sz w:val="24"/>
        </w:rPr>
        <w:t>课程类型指公共课或专业课。</w:t>
      </w:r>
    </w:p>
    <w:p w:rsidR="00544E9A" w:rsidRDefault="00F936C4">
      <w:pPr>
        <w:suppressAutoHyphens/>
        <w:spacing w:line="300" w:lineRule="exact"/>
        <w:ind w:firstLineChars="300" w:firstLine="720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5.</w:t>
      </w:r>
      <w:r>
        <w:rPr>
          <w:rFonts w:ascii="仿宋_GB2312" w:eastAsia="仿宋_GB2312" w:hAnsi="仿宋_GB2312" w:cs="仿宋_GB2312" w:hint="eastAsia"/>
          <w:kern w:val="0"/>
          <w:sz w:val="24"/>
        </w:rPr>
        <w:t>适用范围指全日制本科或继续教育。</w:t>
      </w:r>
    </w:p>
    <w:p w:rsidR="00544E9A" w:rsidRDefault="00F936C4">
      <w:pPr>
        <w:suppressAutoHyphens/>
        <w:spacing w:line="300" w:lineRule="exact"/>
        <w:ind w:firstLineChars="300" w:firstLine="720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6.</w:t>
      </w:r>
      <w:r>
        <w:rPr>
          <w:rFonts w:ascii="仿宋_GB2312" w:eastAsia="仿宋_GB2312" w:hAnsi="仿宋_GB2312" w:cs="仿宋_GB2312" w:hint="eastAsia"/>
          <w:kern w:val="0"/>
          <w:sz w:val="24"/>
        </w:rPr>
        <w:t>全日制本科课程推荐顺序应与序号一致。</w:t>
      </w:r>
    </w:p>
    <w:p w:rsidR="00544E9A" w:rsidRDefault="00F936C4"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               </w:t>
      </w:r>
    </w:p>
    <w:sectPr w:rsidR="00544E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40E8218F"/>
    <w:rsid w:val="00544E9A"/>
    <w:rsid w:val="00F936C4"/>
    <w:rsid w:val="40E8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EA7D4"/>
  <w15:docId w15:val="{7B09EFFE-2BF1-4ADB-8A90-04ABC3E8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苏坡云☁️</dc:creator>
  <cp:lastModifiedBy>DELL</cp:lastModifiedBy>
  <cp:revision>2</cp:revision>
  <dcterms:created xsi:type="dcterms:W3CDTF">2022-11-03T09:28:00Z</dcterms:created>
  <dcterms:modified xsi:type="dcterms:W3CDTF">2022-11-09T01:38:00Z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38B80FEA435E443F86D0487792F4C8F0</vt:lpwstr>
  </property>
</Properties>
</file>