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线上线下混合式课程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教学改革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示范项目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课程名称：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课程负责人：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联系电话：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 w:cs="Times New Roman"/>
          <w:sz w:val="32"/>
          <w:szCs w:val="36"/>
          <w:u w:val="single"/>
        </w:rPr>
      </w:pPr>
      <w:r>
        <w:rPr>
          <w:rFonts w:ascii="黑体" w:hAnsi="黑体" w:eastAsia="黑体"/>
          <w:sz w:val="32"/>
          <w:szCs w:val="32"/>
        </w:rPr>
        <w:t>推荐</w:t>
      </w:r>
      <w:r>
        <w:rPr>
          <w:rFonts w:hint="eastAsia" w:ascii="黑体" w:hAnsi="黑体" w:eastAsia="黑体"/>
          <w:sz w:val="32"/>
          <w:szCs w:val="32"/>
        </w:rPr>
        <w:t>单位：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教务部（研究生院）</w:t>
      </w:r>
    </w:p>
    <w:p>
      <w:pPr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月</w:t>
      </w:r>
    </w:p>
    <w:p>
      <w:pPr>
        <w:widowControl/>
        <w:jc w:val="center"/>
        <w:rPr>
          <w:sz w:val="32"/>
          <w:szCs w:val="32"/>
        </w:rPr>
      </w:pPr>
    </w:p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填报说明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.以课程团队名义申报的，课程负责人为课程团队牵头人；以个人名义申报的，课程负责人为该课程主讲教师。团队主要成员一般为近5年内讲授该课程教师。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.申报课程名称、所有团队主要成员须与教务系统中已完成的学期一致。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.文中○为单选；□可多选。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.涉密</w:t>
      </w:r>
      <w:r>
        <w:rPr>
          <w:rFonts w:ascii="Times New Roman" w:hAnsi="Times New Roman" w:eastAsia="仿宋_GB2312" w:cs="Times New Roman"/>
          <w:sz w:val="32"/>
          <w:szCs w:val="32"/>
        </w:rPr>
        <w:t>课程或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不能公开个人信息的</w:t>
      </w:r>
      <w:r>
        <w:rPr>
          <w:rFonts w:ascii="Times New Roman" w:hAnsi="Times New Roman" w:eastAsia="仿宋_GB2312" w:cs="Times New Roman"/>
          <w:sz w:val="32"/>
          <w:szCs w:val="32"/>
        </w:rPr>
        <w:t>涉密人员不得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</w:rPr>
        <w:t>申报。</w:t>
      </w:r>
    </w:p>
    <w:p>
      <w:pPr>
        <w:pStyle w:val="8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5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○通识课 ○公共基础课 ○专业课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□思想政治理论课 □创新创业教育课 □教师教育课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日—  年  月  日 课程名称 教师名称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日—  年  月  日 课程名称 教师名称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○国家级线上一流课程及名称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○国家级虚拟仿真实验教学一流课程及名称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○其他课程（填写课程名称、学校、负责人、网址）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SPOC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课程链接及查看教学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活动的密码等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混合式教学设计，课程内容与资源建设及应用情况，教学方法改革，课程教学内容及组织实施情况。课程成绩评定方式，课程评价及改革成效等情况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培育</w:t>
      </w:r>
      <w:r>
        <w:rPr>
          <w:rFonts w:hint="eastAsia" w:ascii="黑体" w:hAnsi="黑体" w:eastAsia="黑体" w:cs="黑体"/>
          <w:sz w:val="28"/>
          <w:szCs w:val="28"/>
        </w:rPr>
        <w:t>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为期一年的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培育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建设计划、需要进一步解决的问题，改革方向和改进措施等）</w:t>
            </w: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七、附件材料清单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.最近两学期的学生在线学习数据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</w:tc>
      </w:tr>
    </w:tbl>
    <w:p>
      <w:pPr>
        <w:pStyle w:val="8"/>
        <w:numPr>
          <w:ilvl w:val="255"/>
          <w:numId w:val="0"/>
        </w:numPr>
        <w:spacing w:line="340" w:lineRule="atLeas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推荐单位意见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>推荐单位意见：</w:t>
            </w:r>
          </w:p>
          <w:p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 xml:space="preserve">                                  签字：</w:t>
            </w:r>
          </w:p>
          <w:p>
            <w:pPr>
              <w:spacing w:line="340" w:lineRule="atLeast"/>
              <w:ind w:firstLine="458" w:firstLineChars="200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>
            <w:pPr>
              <w:spacing w:line="340" w:lineRule="atLeast"/>
              <w:ind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 xml:space="preserve">                                  盖章：</w:t>
            </w:r>
          </w:p>
          <w:p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ind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 xml:space="preserve">                                             年       月      日</w:t>
            </w:r>
            <w:bookmarkStart w:id="0" w:name="_GoBack"/>
            <w:bookmarkEnd w:id="0"/>
          </w:p>
        </w:tc>
      </w:tr>
    </w:tbl>
    <w:p>
      <w:pPr>
        <w:pStyle w:val="8"/>
        <w:adjustRightInd w:val="0"/>
        <w:snapToGrid w:val="0"/>
        <w:spacing w:line="340" w:lineRule="atLeast"/>
        <w:ind w:firstLine="0" w:firstLineChars="0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1MzZiMWY3ODEzMTU2OGEzYzJkYzFjMWY1YjY2MmUifQ=="/>
  </w:docVars>
  <w:rsids>
    <w:rsidRoot w:val="00314882"/>
    <w:rsid w:val="00112D6D"/>
    <w:rsid w:val="0015272F"/>
    <w:rsid w:val="00191D62"/>
    <w:rsid w:val="002E0C19"/>
    <w:rsid w:val="002E0FD3"/>
    <w:rsid w:val="002F517B"/>
    <w:rsid w:val="00302885"/>
    <w:rsid w:val="0030690E"/>
    <w:rsid w:val="00314882"/>
    <w:rsid w:val="00340220"/>
    <w:rsid w:val="003D1356"/>
    <w:rsid w:val="004541B5"/>
    <w:rsid w:val="005865AE"/>
    <w:rsid w:val="005D6133"/>
    <w:rsid w:val="005E67AC"/>
    <w:rsid w:val="005F3749"/>
    <w:rsid w:val="00687AE0"/>
    <w:rsid w:val="0069008C"/>
    <w:rsid w:val="006D1494"/>
    <w:rsid w:val="006D32A8"/>
    <w:rsid w:val="006E5D94"/>
    <w:rsid w:val="0070176E"/>
    <w:rsid w:val="007407C2"/>
    <w:rsid w:val="0085575B"/>
    <w:rsid w:val="008C670A"/>
    <w:rsid w:val="008F12C8"/>
    <w:rsid w:val="0092217B"/>
    <w:rsid w:val="0094240B"/>
    <w:rsid w:val="00981DEF"/>
    <w:rsid w:val="00A2736E"/>
    <w:rsid w:val="00AF26D3"/>
    <w:rsid w:val="00B1714C"/>
    <w:rsid w:val="00B33714"/>
    <w:rsid w:val="00B86F02"/>
    <w:rsid w:val="00BA186A"/>
    <w:rsid w:val="00BA1F52"/>
    <w:rsid w:val="00BA54E4"/>
    <w:rsid w:val="00BE5B7E"/>
    <w:rsid w:val="00C47165"/>
    <w:rsid w:val="00C56017"/>
    <w:rsid w:val="00CA52EE"/>
    <w:rsid w:val="00CF69FD"/>
    <w:rsid w:val="00D05E4E"/>
    <w:rsid w:val="00D8798C"/>
    <w:rsid w:val="00E40DBD"/>
    <w:rsid w:val="00E53EDD"/>
    <w:rsid w:val="00EB1D26"/>
    <w:rsid w:val="00F224FA"/>
    <w:rsid w:val="00F32677"/>
    <w:rsid w:val="00F403F1"/>
    <w:rsid w:val="00F56F2D"/>
    <w:rsid w:val="04D85906"/>
    <w:rsid w:val="0A931C57"/>
    <w:rsid w:val="0E972E05"/>
    <w:rsid w:val="101D6869"/>
    <w:rsid w:val="151B3540"/>
    <w:rsid w:val="1613084D"/>
    <w:rsid w:val="16484990"/>
    <w:rsid w:val="18504ACE"/>
    <w:rsid w:val="19D2047B"/>
    <w:rsid w:val="1AC51FB0"/>
    <w:rsid w:val="266D7073"/>
    <w:rsid w:val="27FF31A9"/>
    <w:rsid w:val="2A0037A9"/>
    <w:rsid w:val="2A0B797C"/>
    <w:rsid w:val="31CC4FC0"/>
    <w:rsid w:val="3235635A"/>
    <w:rsid w:val="36C51DAC"/>
    <w:rsid w:val="3B3C0217"/>
    <w:rsid w:val="3B6100A5"/>
    <w:rsid w:val="3EAB5075"/>
    <w:rsid w:val="3EAB7837"/>
    <w:rsid w:val="431B01DB"/>
    <w:rsid w:val="45AC63EA"/>
    <w:rsid w:val="47FE191C"/>
    <w:rsid w:val="4E1659BD"/>
    <w:rsid w:val="55137824"/>
    <w:rsid w:val="57525990"/>
    <w:rsid w:val="576F47C5"/>
    <w:rsid w:val="59A4008F"/>
    <w:rsid w:val="5C1E0D18"/>
    <w:rsid w:val="5D4474E1"/>
    <w:rsid w:val="5D981338"/>
    <w:rsid w:val="5ED7385A"/>
    <w:rsid w:val="5FFC2C27"/>
    <w:rsid w:val="669F78D6"/>
    <w:rsid w:val="71DC79B8"/>
    <w:rsid w:val="730E455D"/>
    <w:rsid w:val="73D930AF"/>
    <w:rsid w:val="740658A8"/>
    <w:rsid w:val="79B5584B"/>
    <w:rsid w:val="7B873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391</Words>
  <Characters>2235</Characters>
  <Lines>18</Lines>
  <Paragraphs>5</Paragraphs>
  <TotalTime>3</TotalTime>
  <ScaleCrop>false</ScaleCrop>
  <LinksUpToDate>false</LinksUpToDate>
  <CharactersWithSpaces>2621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2021-04-09T17:45:00Z</dcterms:created>
  <dc:creator>hep</dc:creator>
  <cp:lastModifiedBy>范海蓉</cp:lastModifiedBy>
  <dcterms:modified xsi:type="dcterms:W3CDTF">2023-06-06T01:52:02Z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1AF778E5AAD44FE1A0175F09D197F4D6</vt:lpwstr>
  </property>
</Properties>
</file>