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02D33">
      <w:pPr>
        <w:rPr>
          <w:rFonts w:ascii="Times New Roman" w:hAnsi="Times New Roman" w:cs="Times New Roman"/>
          <w:sz w:val="28"/>
          <w:szCs w:val="28"/>
        </w:rPr>
      </w:pPr>
      <w:r>
        <w:rPr>
          <w:rFonts w:ascii="Times New Roman" w:hAnsi="Times New Roman" w:cs="Times New Roman"/>
          <w:sz w:val="28"/>
          <w:szCs w:val="28"/>
        </w:rPr>
        <w:t>附件2：</w:t>
      </w:r>
    </w:p>
    <w:p w14:paraId="68E0FC70">
      <w:pPr>
        <w:spacing w:line="240" w:lineRule="auto"/>
        <w:jc w:val="center"/>
        <w:rPr>
          <w:rFonts w:hint="eastAsia" w:ascii="方正小标宋_GBK" w:eastAsia="方正小标宋_GBK" w:hAnsiTheme="majorEastAsia" w:cstheme="majorEastAsia"/>
          <w:b/>
          <w:bCs/>
          <w:sz w:val="36"/>
          <w:szCs w:val="36"/>
          <w:lang w:val="en-US" w:eastAsia="zh-CN"/>
        </w:rPr>
      </w:pPr>
      <w:r>
        <w:rPr>
          <w:rFonts w:hint="eastAsia" w:ascii="方正小标宋_GBK" w:eastAsia="方正小标宋_GBK" w:hAnsiTheme="majorEastAsia" w:cstheme="majorEastAsia"/>
          <w:b/>
          <w:bCs/>
          <w:sz w:val="36"/>
          <w:szCs w:val="36"/>
          <w:lang w:val="en-US" w:eastAsia="zh-CN"/>
        </w:rPr>
        <w:t>来华留学生高等教育教师教学基本功及留学生管理干部职业能力技能校内初评</w:t>
      </w:r>
    </w:p>
    <w:p w14:paraId="5FB2A2DD">
      <w:pPr>
        <w:spacing w:line="240" w:lineRule="auto"/>
        <w:jc w:val="center"/>
        <w:rPr>
          <w:rFonts w:hint="eastAsia" w:ascii="方正小标宋_GBK" w:eastAsia="方正小标宋_GBK" w:hAnsiTheme="majorEastAsia" w:cstheme="majorEastAsia"/>
          <w:b/>
          <w:bCs/>
          <w:sz w:val="36"/>
          <w:szCs w:val="36"/>
          <w:lang w:val="en-US" w:eastAsia="zh-CN"/>
        </w:rPr>
      </w:pPr>
      <w:r>
        <w:rPr>
          <w:rFonts w:hint="eastAsia" w:ascii="方正小标宋_GBK" w:eastAsia="方正小标宋_GBK" w:hAnsiTheme="majorEastAsia" w:cstheme="majorEastAsia"/>
          <w:b/>
          <w:bCs/>
          <w:sz w:val="36"/>
          <w:szCs w:val="36"/>
          <w:lang w:val="en-US" w:eastAsia="zh-CN"/>
        </w:rPr>
        <w:t>院系推荐表</w:t>
      </w:r>
    </w:p>
    <w:p w14:paraId="60F62D5E">
      <w:pPr>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经</w:t>
      </w:r>
      <w:r>
        <w:rPr>
          <w:rFonts w:hint="eastAsia" w:ascii="仿宋" w:hAnsi="仿宋" w:eastAsia="仿宋" w:cs="仿宋"/>
          <w:sz w:val="30"/>
          <w:szCs w:val="30"/>
          <w:lang w:val="en-US" w:eastAsia="zh-CN"/>
        </w:rPr>
        <w:t>综合评定</w:t>
      </w:r>
      <w:r>
        <w:rPr>
          <w:rFonts w:hint="eastAsia" w:ascii="仿宋" w:hAnsi="仿宋" w:eastAsia="仿宋" w:cs="仿宋"/>
          <w:sz w:val="30"/>
          <w:szCs w:val="30"/>
        </w:rPr>
        <w:t>，现推荐我</w:t>
      </w:r>
      <w:r>
        <w:rPr>
          <w:rFonts w:hint="eastAsia" w:ascii="仿宋" w:hAnsi="仿宋" w:eastAsia="仿宋" w:cs="仿宋"/>
          <w:sz w:val="30"/>
          <w:szCs w:val="30"/>
          <w:lang w:val="en-US" w:eastAsia="zh-CN"/>
        </w:rPr>
        <w:t>单位</w:t>
      </w:r>
      <w:r>
        <w:rPr>
          <w:rFonts w:hint="eastAsia" w:ascii="仿宋" w:hAnsi="仿宋" w:eastAsia="仿宋" w:cs="仿宋"/>
          <w:sz w:val="30"/>
          <w:szCs w:val="30"/>
        </w:rPr>
        <w:t>共</w:t>
      </w:r>
      <w:r>
        <w:rPr>
          <w:rFonts w:hint="eastAsia" w:ascii="仿宋" w:hAnsi="仿宋" w:eastAsia="仿宋" w:cs="仿宋"/>
          <w:sz w:val="30"/>
          <w:szCs w:val="30"/>
          <w:u w:val="single"/>
        </w:rPr>
        <w:t xml:space="preserve">   </w:t>
      </w:r>
      <w:r>
        <w:rPr>
          <w:rFonts w:hint="eastAsia" w:ascii="仿宋" w:hAnsi="仿宋" w:eastAsia="仿宋" w:cs="仿宋"/>
          <w:sz w:val="30"/>
          <w:szCs w:val="30"/>
        </w:rPr>
        <w:t>名来华留学教师和</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名留管干部参加</w:t>
      </w:r>
      <w:r>
        <w:rPr>
          <w:rFonts w:hint="eastAsia" w:ascii="仿宋" w:hAnsi="仿宋" w:eastAsia="仿宋" w:cs="仿宋"/>
          <w:sz w:val="30"/>
          <w:szCs w:val="30"/>
          <w:lang w:val="en-US" w:eastAsia="zh-CN"/>
        </w:rPr>
        <w:t>学校初评</w:t>
      </w:r>
      <w:r>
        <w:rPr>
          <w:rFonts w:hint="eastAsia" w:ascii="仿宋" w:hAnsi="仿宋" w:eastAsia="仿宋" w:cs="仿宋"/>
          <w:sz w:val="30"/>
          <w:szCs w:val="30"/>
        </w:rPr>
        <w:t>，详情如下：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720"/>
        <w:gridCol w:w="2189"/>
        <w:gridCol w:w="2136"/>
        <w:gridCol w:w="1975"/>
      </w:tblGrid>
      <w:tr w14:paraId="0072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589" w:type="dxa"/>
            <w:vAlign w:val="center"/>
          </w:tcPr>
          <w:p w14:paraId="31C01BCD">
            <w:pPr>
              <w:spacing w:line="240" w:lineRule="auto"/>
              <w:jc w:val="center"/>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val="en-US" w:eastAsia="zh-CN"/>
              </w:rPr>
              <w:t>培养单位</w:t>
            </w:r>
          </w:p>
        </w:tc>
        <w:tc>
          <w:tcPr>
            <w:tcW w:w="2720" w:type="dxa"/>
            <w:vAlign w:val="center"/>
          </w:tcPr>
          <w:p w14:paraId="5D3D2144">
            <w:pPr>
              <w:spacing w:line="240" w:lineRule="auto"/>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类别</w:t>
            </w:r>
          </w:p>
        </w:tc>
        <w:tc>
          <w:tcPr>
            <w:tcW w:w="2189" w:type="dxa"/>
            <w:vAlign w:val="center"/>
          </w:tcPr>
          <w:p w14:paraId="36D1443C">
            <w:pPr>
              <w:spacing w:line="240" w:lineRule="auto"/>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教师姓名</w:t>
            </w:r>
          </w:p>
        </w:tc>
        <w:tc>
          <w:tcPr>
            <w:tcW w:w="2136" w:type="dxa"/>
            <w:vAlign w:val="center"/>
          </w:tcPr>
          <w:p w14:paraId="7AE79A51">
            <w:pPr>
              <w:spacing w:line="240" w:lineRule="auto"/>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联系电话</w:t>
            </w:r>
          </w:p>
        </w:tc>
        <w:tc>
          <w:tcPr>
            <w:tcW w:w="1975" w:type="dxa"/>
            <w:vAlign w:val="center"/>
          </w:tcPr>
          <w:p w14:paraId="18A49C5B">
            <w:pPr>
              <w:spacing w:line="240" w:lineRule="auto"/>
              <w:jc w:val="center"/>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val="en-US" w:eastAsia="zh-CN"/>
              </w:rPr>
              <w:t>参赛学科</w:t>
            </w:r>
          </w:p>
        </w:tc>
      </w:tr>
      <w:tr w14:paraId="1453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589" w:type="dxa"/>
            <w:vMerge w:val="restart"/>
            <w:vAlign w:val="center"/>
          </w:tcPr>
          <w:p w14:paraId="4FD58B87">
            <w:pPr>
              <w:spacing w:line="240" w:lineRule="auto"/>
              <w:jc w:val="center"/>
              <w:rPr>
                <w:rFonts w:ascii="仿宋_GB2312" w:eastAsia="仿宋_GB2312" w:hAnsiTheme="minorEastAsia" w:cstheme="minorEastAsia"/>
                <w:sz w:val="24"/>
                <w:szCs w:val="24"/>
              </w:rPr>
            </w:pPr>
          </w:p>
        </w:tc>
        <w:tc>
          <w:tcPr>
            <w:tcW w:w="2720" w:type="dxa"/>
            <w:vMerge w:val="restart"/>
            <w:vAlign w:val="center"/>
          </w:tcPr>
          <w:p w14:paraId="5FDD0641">
            <w:pPr>
              <w:spacing w:line="240" w:lineRule="auto"/>
              <w:jc w:val="center"/>
              <w:rPr>
                <w:rFonts w:hint="eastAsia" w:ascii="仿宋_GB2312" w:eastAsia="仿宋_GB2312" w:hAnsiTheme="minorEastAsia" w:cstheme="minorEastAsia"/>
                <w:sz w:val="24"/>
                <w:szCs w:val="24"/>
              </w:rPr>
            </w:pPr>
            <w:r>
              <w:rPr>
                <w:rFonts w:hint="eastAsia" w:ascii="仿宋_GB2312" w:eastAsia="仿宋_GB2312" w:hAnsiTheme="minorEastAsia" w:cstheme="minorEastAsia"/>
                <w:sz w:val="24"/>
                <w:szCs w:val="24"/>
              </w:rPr>
              <w:t>来华留学教师</w:t>
            </w:r>
          </w:p>
          <w:p w14:paraId="7F7E79E3">
            <w:pPr>
              <w:spacing w:line="240" w:lineRule="auto"/>
              <w:jc w:val="center"/>
              <w:rPr>
                <w:rFonts w:hint="default" w:ascii="仿宋_GB2312" w:eastAsia="仿宋_GB2312" w:hAnsiTheme="minorEastAsia" w:cstheme="minorEastAsia"/>
                <w:sz w:val="24"/>
                <w:szCs w:val="24"/>
                <w:lang w:val="en-US"/>
              </w:rPr>
            </w:pPr>
            <w:r>
              <w:rPr>
                <w:rFonts w:hint="eastAsia" w:ascii="仿宋_GB2312" w:eastAsia="仿宋_GB2312" w:hAnsiTheme="minorEastAsia" w:cstheme="minorEastAsia"/>
                <w:sz w:val="24"/>
                <w:szCs w:val="24"/>
                <w:lang w:val="en-US" w:eastAsia="zh-CN"/>
              </w:rPr>
              <w:t>教学基本功初评</w:t>
            </w:r>
          </w:p>
        </w:tc>
        <w:tc>
          <w:tcPr>
            <w:tcW w:w="2189" w:type="dxa"/>
            <w:vAlign w:val="center"/>
          </w:tcPr>
          <w:p w14:paraId="6043AA89">
            <w:pPr>
              <w:spacing w:line="240" w:lineRule="auto"/>
              <w:jc w:val="center"/>
              <w:rPr>
                <w:rFonts w:ascii="仿宋_GB2312" w:eastAsia="仿宋_GB2312" w:hAnsiTheme="minorEastAsia" w:cstheme="minorEastAsia"/>
                <w:sz w:val="24"/>
                <w:szCs w:val="24"/>
              </w:rPr>
            </w:pPr>
          </w:p>
        </w:tc>
        <w:tc>
          <w:tcPr>
            <w:tcW w:w="2136" w:type="dxa"/>
            <w:vAlign w:val="center"/>
          </w:tcPr>
          <w:p w14:paraId="56EF5FED">
            <w:pPr>
              <w:spacing w:line="240" w:lineRule="auto"/>
              <w:jc w:val="center"/>
              <w:rPr>
                <w:rFonts w:ascii="仿宋_GB2312" w:eastAsia="仿宋_GB2312" w:hAnsiTheme="minorEastAsia" w:cstheme="minorEastAsia"/>
                <w:sz w:val="24"/>
                <w:szCs w:val="24"/>
              </w:rPr>
            </w:pPr>
          </w:p>
        </w:tc>
        <w:tc>
          <w:tcPr>
            <w:tcW w:w="1975" w:type="dxa"/>
            <w:vAlign w:val="center"/>
          </w:tcPr>
          <w:p w14:paraId="1A2E7E1D">
            <w:pPr>
              <w:spacing w:line="240" w:lineRule="auto"/>
              <w:jc w:val="center"/>
              <w:rPr>
                <w:rFonts w:ascii="仿宋_GB2312" w:eastAsia="仿宋_GB2312" w:hAnsiTheme="minorEastAsia" w:cstheme="minorEastAsia"/>
                <w:sz w:val="24"/>
                <w:szCs w:val="24"/>
              </w:rPr>
            </w:pPr>
          </w:p>
        </w:tc>
      </w:tr>
      <w:tr w14:paraId="5189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589" w:type="dxa"/>
            <w:vMerge w:val="continue"/>
            <w:vAlign w:val="center"/>
          </w:tcPr>
          <w:p w14:paraId="281C1C6B">
            <w:pPr>
              <w:spacing w:line="240" w:lineRule="auto"/>
              <w:jc w:val="center"/>
              <w:rPr>
                <w:rFonts w:ascii="仿宋_GB2312" w:eastAsia="仿宋_GB2312" w:hAnsiTheme="minorEastAsia" w:cstheme="minorEastAsia"/>
                <w:sz w:val="24"/>
                <w:szCs w:val="24"/>
              </w:rPr>
            </w:pPr>
          </w:p>
        </w:tc>
        <w:tc>
          <w:tcPr>
            <w:tcW w:w="2720" w:type="dxa"/>
            <w:vMerge w:val="continue"/>
            <w:vAlign w:val="center"/>
          </w:tcPr>
          <w:p w14:paraId="431BFC8B">
            <w:pPr>
              <w:spacing w:line="240" w:lineRule="auto"/>
              <w:jc w:val="center"/>
              <w:rPr>
                <w:rFonts w:ascii="仿宋_GB2312" w:eastAsia="仿宋_GB2312" w:hAnsiTheme="minorEastAsia" w:cstheme="minorEastAsia"/>
                <w:sz w:val="24"/>
                <w:szCs w:val="24"/>
              </w:rPr>
            </w:pPr>
          </w:p>
        </w:tc>
        <w:tc>
          <w:tcPr>
            <w:tcW w:w="2189" w:type="dxa"/>
            <w:vAlign w:val="center"/>
          </w:tcPr>
          <w:p w14:paraId="595C4F92">
            <w:pPr>
              <w:spacing w:line="240" w:lineRule="auto"/>
              <w:jc w:val="center"/>
              <w:rPr>
                <w:rFonts w:ascii="仿宋_GB2312" w:eastAsia="仿宋_GB2312" w:hAnsiTheme="minorEastAsia" w:cstheme="minorEastAsia"/>
                <w:sz w:val="24"/>
                <w:szCs w:val="24"/>
              </w:rPr>
            </w:pPr>
          </w:p>
        </w:tc>
        <w:tc>
          <w:tcPr>
            <w:tcW w:w="2136" w:type="dxa"/>
            <w:vAlign w:val="center"/>
          </w:tcPr>
          <w:p w14:paraId="311F2A2E">
            <w:pPr>
              <w:spacing w:line="240" w:lineRule="auto"/>
              <w:jc w:val="center"/>
              <w:rPr>
                <w:rFonts w:ascii="仿宋_GB2312" w:eastAsia="仿宋_GB2312" w:hAnsiTheme="minorEastAsia" w:cstheme="minorEastAsia"/>
                <w:sz w:val="24"/>
                <w:szCs w:val="24"/>
              </w:rPr>
            </w:pPr>
          </w:p>
        </w:tc>
        <w:tc>
          <w:tcPr>
            <w:tcW w:w="1975" w:type="dxa"/>
            <w:vAlign w:val="center"/>
          </w:tcPr>
          <w:p w14:paraId="103BCF63">
            <w:pPr>
              <w:spacing w:line="240" w:lineRule="auto"/>
              <w:jc w:val="center"/>
              <w:rPr>
                <w:rFonts w:ascii="仿宋_GB2312" w:eastAsia="仿宋_GB2312" w:hAnsiTheme="minorEastAsia" w:cstheme="minorEastAsia"/>
                <w:sz w:val="24"/>
                <w:szCs w:val="24"/>
              </w:rPr>
            </w:pPr>
          </w:p>
        </w:tc>
      </w:tr>
      <w:tr w14:paraId="7666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589" w:type="dxa"/>
            <w:vMerge w:val="continue"/>
            <w:vAlign w:val="center"/>
          </w:tcPr>
          <w:p w14:paraId="19BD3BB4">
            <w:pPr>
              <w:spacing w:line="240" w:lineRule="auto"/>
              <w:jc w:val="center"/>
              <w:rPr>
                <w:rFonts w:ascii="仿宋_GB2312" w:eastAsia="仿宋_GB2312" w:hAnsiTheme="minorEastAsia" w:cstheme="minorEastAsia"/>
                <w:sz w:val="24"/>
                <w:szCs w:val="24"/>
              </w:rPr>
            </w:pPr>
          </w:p>
        </w:tc>
        <w:tc>
          <w:tcPr>
            <w:tcW w:w="2720" w:type="dxa"/>
            <w:vMerge w:val="restart"/>
            <w:vAlign w:val="center"/>
          </w:tcPr>
          <w:p w14:paraId="25E21AAD">
            <w:pPr>
              <w:spacing w:line="240" w:lineRule="auto"/>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留管干部</w:t>
            </w:r>
          </w:p>
          <w:p w14:paraId="4B3EB3E0">
            <w:pPr>
              <w:spacing w:line="240" w:lineRule="auto"/>
              <w:jc w:val="center"/>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val="en-US" w:eastAsia="zh-CN"/>
              </w:rPr>
              <w:t>职业</w:t>
            </w:r>
            <w:bookmarkStart w:id="0" w:name="_GoBack"/>
            <w:bookmarkEnd w:id="0"/>
            <w:r>
              <w:rPr>
                <w:rFonts w:hint="eastAsia" w:ascii="仿宋_GB2312" w:eastAsia="仿宋_GB2312" w:hAnsiTheme="minorEastAsia" w:cstheme="minorEastAsia"/>
                <w:sz w:val="24"/>
                <w:szCs w:val="24"/>
                <w:lang w:val="en-US" w:eastAsia="zh-CN"/>
              </w:rPr>
              <w:t>技能初评</w:t>
            </w:r>
          </w:p>
        </w:tc>
        <w:tc>
          <w:tcPr>
            <w:tcW w:w="2189" w:type="dxa"/>
            <w:vAlign w:val="center"/>
          </w:tcPr>
          <w:p w14:paraId="3AF3AD1A">
            <w:pPr>
              <w:spacing w:line="240" w:lineRule="auto"/>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教师姓名</w:t>
            </w:r>
          </w:p>
        </w:tc>
        <w:tc>
          <w:tcPr>
            <w:tcW w:w="4111" w:type="dxa"/>
            <w:gridSpan w:val="2"/>
            <w:vAlign w:val="center"/>
          </w:tcPr>
          <w:p w14:paraId="11F02B26">
            <w:pPr>
              <w:spacing w:line="240" w:lineRule="auto"/>
              <w:jc w:val="center"/>
              <w:rPr>
                <w:rFonts w:ascii="仿宋_GB2312" w:eastAsia="仿宋_GB2312" w:hAnsiTheme="minorEastAsia" w:cstheme="minorEastAsia"/>
                <w:sz w:val="24"/>
                <w:szCs w:val="24"/>
              </w:rPr>
            </w:pPr>
            <w:r>
              <w:rPr>
                <w:rFonts w:hint="eastAsia" w:ascii="仿宋_GB2312" w:eastAsia="仿宋_GB2312" w:hAnsiTheme="minorEastAsia" w:cstheme="minorEastAsia"/>
                <w:sz w:val="24"/>
                <w:szCs w:val="24"/>
              </w:rPr>
              <w:t>联系电话</w:t>
            </w:r>
          </w:p>
        </w:tc>
      </w:tr>
      <w:tr w14:paraId="382F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589" w:type="dxa"/>
            <w:vMerge w:val="continue"/>
            <w:vAlign w:val="center"/>
          </w:tcPr>
          <w:p w14:paraId="6D5584CA">
            <w:pPr>
              <w:spacing w:line="240" w:lineRule="auto"/>
              <w:jc w:val="center"/>
              <w:rPr>
                <w:rFonts w:ascii="仿宋_GB2312" w:eastAsia="仿宋_GB2312" w:hAnsiTheme="minorEastAsia" w:cstheme="minorEastAsia"/>
                <w:sz w:val="24"/>
                <w:szCs w:val="24"/>
              </w:rPr>
            </w:pPr>
          </w:p>
        </w:tc>
        <w:tc>
          <w:tcPr>
            <w:tcW w:w="2720" w:type="dxa"/>
            <w:vMerge w:val="continue"/>
            <w:vAlign w:val="center"/>
          </w:tcPr>
          <w:p w14:paraId="0CD359FD">
            <w:pPr>
              <w:spacing w:line="240" w:lineRule="auto"/>
              <w:jc w:val="center"/>
              <w:rPr>
                <w:rFonts w:ascii="仿宋_GB2312" w:eastAsia="仿宋_GB2312" w:hAnsiTheme="minorEastAsia" w:cstheme="minorEastAsia"/>
                <w:sz w:val="24"/>
                <w:szCs w:val="24"/>
              </w:rPr>
            </w:pPr>
          </w:p>
        </w:tc>
        <w:tc>
          <w:tcPr>
            <w:tcW w:w="2189" w:type="dxa"/>
            <w:vAlign w:val="center"/>
          </w:tcPr>
          <w:p w14:paraId="4211462D">
            <w:pPr>
              <w:spacing w:line="240" w:lineRule="auto"/>
              <w:jc w:val="center"/>
              <w:rPr>
                <w:rFonts w:hint="eastAsia" w:ascii="仿宋_GB2312" w:eastAsia="仿宋_GB2312" w:hAnsiTheme="minorEastAsia" w:cstheme="minorEastAsia"/>
                <w:sz w:val="24"/>
                <w:szCs w:val="24"/>
                <w:lang w:val="en-US" w:eastAsia="zh-CN"/>
              </w:rPr>
            </w:pPr>
          </w:p>
        </w:tc>
        <w:tc>
          <w:tcPr>
            <w:tcW w:w="4111" w:type="dxa"/>
            <w:gridSpan w:val="2"/>
            <w:vAlign w:val="center"/>
          </w:tcPr>
          <w:p w14:paraId="36EF3937">
            <w:pPr>
              <w:spacing w:line="240" w:lineRule="auto"/>
              <w:jc w:val="center"/>
              <w:rPr>
                <w:rFonts w:ascii="仿宋_GB2312" w:eastAsia="仿宋_GB2312" w:hAnsiTheme="minorEastAsia" w:cstheme="minorEastAsia"/>
                <w:sz w:val="24"/>
                <w:szCs w:val="24"/>
              </w:rPr>
            </w:pPr>
          </w:p>
        </w:tc>
      </w:tr>
      <w:tr w14:paraId="6800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89" w:type="dxa"/>
            <w:vMerge w:val="continue"/>
            <w:vAlign w:val="center"/>
          </w:tcPr>
          <w:p w14:paraId="2FC68D79">
            <w:pPr>
              <w:spacing w:line="240" w:lineRule="auto"/>
              <w:jc w:val="center"/>
              <w:rPr>
                <w:rFonts w:ascii="仿宋_GB2312" w:eastAsia="仿宋_GB2312" w:hAnsiTheme="minorEastAsia" w:cstheme="minorEastAsia"/>
                <w:sz w:val="24"/>
                <w:szCs w:val="24"/>
              </w:rPr>
            </w:pPr>
          </w:p>
        </w:tc>
        <w:tc>
          <w:tcPr>
            <w:tcW w:w="2720" w:type="dxa"/>
            <w:vMerge w:val="continue"/>
            <w:vAlign w:val="center"/>
          </w:tcPr>
          <w:p w14:paraId="14D1FF42">
            <w:pPr>
              <w:spacing w:line="240" w:lineRule="auto"/>
              <w:jc w:val="center"/>
              <w:rPr>
                <w:rFonts w:ascii="仿宋_GB2312" w:eastAsia="仿宋_GB2312" w:hAnsiTheme="minorEastAsia" w:cstheme="minorEastAsia"/>
                <w:sz w:val="24"/>
                <w:szCs w:val="24"/>
              </w:rPr>
            </w:pPr>
          </w:p>
        </w:tc>
        <w:tc>
          <w:tcPr>
            <w:tcW w:w="2189" w:type="dxa"/>
            <w:vAlign w:val="center"/>
          </w:tcPr>
          <w:p w14:paraId="6D4477AB">
            <w:pPr>
              <w:spacing w:line="240" w:lineRule="auto"/>
              <w:jc w:val="center"/>
              <w:rPr>
                <w:rFonts w:hint="eastAsia" w:ascii="仿宋_GB2312" w:eastAsia="仿宋_GB2312" w:hAnsiTheme="minorEastAsia" w:cstheme="minorEastAsia"/>
                <w:sz w:val="24"/>
                <w:szCs w:val="24"/>
                <w:lang w:val="en-US" w:eastAsia="zh-CN"/>
              </w:rPr>
            </w:pPr>
          </w:p>
        </w:tc>
        <w:tc>
          <w:tcPr>
            <w:tcW w:w="4111" w:type="dxa"/>
            <w:gridSpan w:val="2"/>
            <w:vAlign w:val="center"/>
          </w:tcPr>
          <w:p w14:paraId="15E7A085">
            <w:pPr>
              <w:spacing w:line="240" w:lineRule="auto"/>
              <w:jc w:val="center"/>
              <w:rPr>
                <w:rFonts w:ascii="仿宋_GB2312" w:eastAsia="仿宋_GB2312" w:hAnsiTheme="minorEastAsia" w:cstheme="minorEastAsia"/>
                <w:sz w:val="24"/>
                <w:szCs w:val="24"/>
              </w:rPr>
            </w:pPr>
          </w:p>
        </w:tc>
      </w:tr>
    </w:tbl>
    <w:p w14:paraId="6C8DC769">
      <w:pPr>
        <w:spacing w:line="24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培养单位联系人及手机号：</w:t>
      </w:r>
    </w:p>
    <w:p w14:paraId="4CD682B2">
      <w:r>
        <mc:AlternateContent>
          <mc:Choice Requires="wps">
            <w:drawing>
              <wp:anchor distT="0" distB="0" distL="114300" distR="114300" simplePos="0" relativeHeight="251659264" behindDoc="0" locked="0" layoutInCell="1" allowOverlap="1">
                <wp:simplePos x="0" y="0"/>
                <wp:positionH relativeFrom="column">
                  <wp:posOffset>5614035</wp:posOffset>
                </wp:positionH>
                <wp:positionV relativeFrom="paragraph">
                  <wp:posOffset>88900</wp:posOffset>
                </wp:positionV>
                <wp:extent cx="2670175" cy="13265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70175" cy="1326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D4520">
                            <w:pPr>
                              <w:keepNext w:val="0"/>
                              <w:keepLines w:val="0"/>
                              <w:pageBreakBefore w:val="0"/>
                              <w:widowControl w:val="0"/>
                              <w:kinsoku/>
                              <w:wordWrap/>
                              <w:overflowPunct/>
                              <w:topLinePunct w:val="0"/>
                              <w:bidi w:val="0"/>
                              <w:adjustRightInd/>
                              <w:snapToGrid/>
                              <w:spacing w:line="180" w:lineRule="atLeas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单位：        </w:t>
                            </w:r>
                          </w:p>
                          <w:p w14:paraId="10D2D36C">
                            <w:pPr>
                              <w:keepNext w:val="0"/>
                              <w:keepLines w:val="0"/>
                              <w:pageBreakBefore w:val="0"/>
                              <w:widowControl w:val="0"/>
                              <w:kinsoku/>
                              <w:wordWrap/>
                              <w:overflowPunct/>
                              <w:topLinePunct w:val="0"/>
                              <w:bidi w:val="0"/>
                              <w:adjustRightInd/>
                              <w:snapToGrid/>
                              <w:spacing w:line="180" w:lineRule="atLeas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日期：       </w:t>
                            </w:r>
                          </w:p>
                          <w:p w14:paraId="2B4880CA">
                            <w:pPr>
                              <w:keepNext w:val="0"/>
                              <w:keepLines w:val="0"/>
                              <w:pageBreakBefore w:val="0"/>
                              <w:widowControl w:val="0"/>
                              <w:kinsoku/>
                              <w:wordWrap/>
                              <w:overflowPunct/>
                              <w:topLinePunct w:val="0"/>
                              <w:bidi w:val="0"/>
                              <w:adjustRightInd/>
                              <w:snapToGrid/>
                              <w:spacing w:line="180" w:lineRule="atLeas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印章：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2.05pt;margin-top:7pt;height:104.45pt;width:210.25pt;z-index:251659264;mso-width-relative:page;mso-height-relative:page;" filled="f" stroked="f" coordsize="21600,21600" o:gfxdata="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&#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uxiP9sAAAALAQAADwAAAAAAAAABACAAAAAiAAAA&#10;ZHJzL2Rvd25yZXYueG1sUEsBAhQAFAAAAAgAh07iQIlPpQs9AgAAZwQAAA4AAAAAAAAAAQAgAAAA&#10;KgEAAGRycy9lMm9Eb2MueG1sUEsFBgAAAAAGAAYAWQEAANkFAAAAAA==&#10;">
                <v:fill on="f" focussize="0,0"/>
                <v:stroke on="f" weight="0.5pt"/>
                <v:imagedata o:title=""/>
                <o:lock v:ext="edit" aspectratio="f"/>
                <v:textbox>
                  <w:txbxContent>
                    <w:p w14:paraId="618D4520">
                      <w:pPr>
                        <w:keepNext w:val="0"/>
                        <w:keepLines w:val="0"/>
                        <w:pageBreakBefore w:val="0"/>
                        <w:widowControl w:val="0"/>
                        <w:kinsoku/>
                        <w:wordWrap/>
                        <w:overflowPunct/>
                        <w:topLinePunct w:val="0"/>
                        <w:bidi w:val="0"/>
                        <w:adjustRightInd/>
                        <w:snapToGrid/>
                        <w:spacing w:line="180" w:lineRule="atLeas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单位：        </w:t>
                      </w:r>
                    </w:p>
                    <w:p w14:paraId="10D2D36C">
                      <w:pPr>
                        <w:keepNext w:val="0"/>
                        <w:keepLines w:val="0"/>
                        <w:pageBreakBefore w:val="0"/>
                        <w:widowControl w:val="0"/>
                        <w:kinsoku/>
                        <w:wordWrap/>
                        <w:overflowPunct/>
                        <w:topLinePunct w:val="0"/>
                        <w:bidi w:val="0"/>
                        <w:adjustRightInd/>
                        <w:snapToGrid/>
                        <w:spacing w:line="180" w:lineRule="atLeas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 xml:space="preserve">日期：       </w:t>
                      </w:r>
                    </w:p>
                    <w:p w14:paraId="2B4880CA">
                      <w:pPr>
                        <w:keepNext w:val="0"/>
                        <w:keepLines w:val="0"/>
                        <w:pageBreakBefore w:val="0"/>
                        <w:widowControl w:val="0"/>
                        <w:kinsoku/>
                        <w:wordWrap/>
                        <w:overflowPunct/>
                        <w:topLinePunct w:val="0"/>
                        <w:bidi w:val="0"/>
                        <w:adjustRightInd/>
                        <w:snapToGrid/>
                        <w:spacing w:line="180" w:lineRule="atLeast"/>
                        <w:textAlignment w:val="auto"/>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印章：</w:t>
                      </w:r>
                    </w:p>
                  </w:txbxContent>
                </v:textbox>
              </v:shape>
            </w:pict>
          </mc:Fallback>
        </mc:AlternateContent>
      </w:r>
    </w:p>
    <w:p w14:paraId="3C3D4D3D"/>
    <w:p w14:paraId="02543BA2"/>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4B73DE25-328A-4597-B0AD-D4987DF94BB0}"/>
  </w:font>
  <w:font w:name="仿宋">
    <w:panose1 w:val="02010609060101010101"/>
    <w:charset w:val="86"/>
    <w:family w:val="auto"/>
    <w:pitch w:val="default"/>
    <w:sig w:usb0="800002BF" w:usb1="38CF7CFA" w:usb2="00000016" w:usb3="00000000" w:csb0="00040001" w:csb1="00000000"/>
    <w:embedRegular r:id="rId2" w:fontKey="{029431EE-7554-4274-9FB8-53FBD11BD29E}"/>
  </w:font>
  <w:font w:name="仿宋_GB2312">
    <w:panose1 w:val="02010609030101010101"/>
    <w:charset w:val="86"/>
    <w:family w:val="modern"/>
    <w:pitch w:val="default"/>
    <w:sig w:usb0="00000001" w:usb1="080E0000" w:usb2="00000000" w:usb3="00000000" w:csb0="00040000" w:csb1="00000000"/>
    <w:embedRegular r:id="rId3" w:fontKey="{A80DCD08-AC3D-4408-8898-4871F9EBAE63}"/>
  </w:font>
  <w:font w:name="方正仿宋_GB2312">
    <w:panose1 w:val="02000000000000000000"/>
    <w:charset w:val="86"/>
    <w:family w:val="auto"/>
    <w:pitch w:val="default"/>
    <w:sig w:usb0="A00002BF" w:usb1="184F6CFA" w:usb2="00000012" w:usb3="00000000" w:csb0="00040001" w:csb1="00000000"/>
    <w:embedRegular r:id="rId4" w:fontKey="{284E4A22-7EC3-4AF2-A813-F486C696AA8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NDc5NzM4YmVjZmQzMDJjYzdmY2FkNzA1MzQzNzQifQ=="/>
  </w:docVars>
  <w:rsids>
    <w:rsidRoot w:val="2238435B"/>
    <w:rsid w:val="01BE735F"/>
    <w:rsid w:val="020E2FE7"/>
    <w:rsid w:val="04D406F1"/>
    <w:rsid w:val="0E5928AD"/>
    <w:rsid w:val="0F097A9A"/>
    <w:rsid w:val="10A62A1C"/>
    <w:rsid w:val="12635A53"/>
    <w:rsid w:val="21711E7E"/>
    <w:rsid w:val="21731A80"/>
    <w:rsid w:val="2238435B"/>
    <w:rsid w:val="3D412DDF"/>
    <w:rsid w:val="4899433A"/>
    <w:rsid w:val="51256043"/>
    <w:rsid w:val="5E6E4687"/>
    <w:rsid w:val="6B94610F"/>
    <w:rsid w:val="749B2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8"/>
      <w:szCs w:val="28"/>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lang w:val="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140</Words>
  <Characters>140</Characters>
  <Lines>0</Lines>
  <Paragraphs>0</Paragraphs>
  <TotalTime>0</TotalTime>
  <ScaleCrop>false</ScaleCrop>
  <LinksUpToDate>false</LinksUpToDate>
  <CharactersWithSpaces>146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2024-09-20T05:18:00Z</dcterms:created>
  <dc:creator>郑真</dc:creator>
  <cp:lastModifiedBy>郑真</cp:lastModifiedBy>
  <dcterms:modified xsi:type="dcterms:W3CDTF">2024-09-24T07:39:50Z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CC67461EC5E84BDC8C7D2D41D99A1298_11</vt:lpwstr>
  </property>
</Properties>
</file>