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B13A0" w14:textId="77777777" w:rsidR="00FC2419" w:rsidRDefault="00FC2419">
      <w:pPr>
        <w:rPr>
          <w:sz w:val="32"/>
          <w:szCs w:val="32"/>
        </w:rPr>
      </w:pPr>
    </w:p>
    <w:p w14:paraId="297CB75F" w14:textId="77777777" w:rsidR="00FC2419" w:rsidRDefault="00FC2419">
      <w:pPr>
        <w:rPr>
          <w:sz w:val="32"/>
          <w:szCs w:val="32"/>
        </w:rPr>
      </w:pPr>
    </w:p>
    <w:p w14:paraId="30936D9C" w14:textId="77777777" w:rsidR="00FC2419" w:rsidRDefault="00FC2419">
      <w:pPr>
        <w:rPr>
          <w:sz w:val="32"/>
          <w:szCs w:val="32"/>
        </w:rPr>
      </w:pPr>
    </w:p>
    <w:p w14:paraId="22E0D90F" w14:textId="77777777" w:rsidR="00FC2419" w:rsidRDefault="00FC2419">
      <w:pPr>
        <w:rPr>
          <w:sz w:val="32"/>
          <w:szCs w:val="32"/>
        </w:rPr>
      </w:pPr>
    </w:p>
    <w:p w14:paraId="26F3D0B2" w14:textId="77777777" w:rsidR="00FC2419" w:rsidRDefault="00FC2419">
      <w:pPr>
        <w:rPr>
          <w:sz w:val="32"/>
          <w:szCs w:val="32"/>
        </w:rPr>
      </w:pPr>
    </w:p>
    <w:p w14:paraId="7299F1A3" w14:textId="77777777" w:rsidR="00FC2419" w:rsidRDefault="000E2BDC">
      <w:pPr>
        <w:jc w:val="center"/>
        <w:rPr>
          <w:rFonts w:ascii="方正小标宋简体" w:eastAsia="方正小标宋简体"/>
          <w:bCs/>
          <w:sz w:val="36"/>
          <w:szCs w:val="36"/>
        </w:rPr>
      </w:pPr>
      <w:r>
        <w:rPr>
          <w:rFonts w:ascii="方正小标宋简体" w:eastAsia="方正小标宋简体" w:hint="eastAsia"/>
          <w:sz w:val="36"/>
          <w:szCs w:val="36"/>
        </w:rPr>
        <w:t>北京师范大学新版教务系统教材管理模块</w:t>
      </w:r>
    </w:p>
    <w:p w14:paraId="16D7E42B" w14:textId="77777777" w:rsidR="00FC2419" w:rsidRDefault="000E2BDC">
      <w:pPr>
        <w:jc w:val="center"/>
        <w:rPr>
          <w:rFonts w:ascii="方正小标宋简体" w:eastAsia="方正小标宋简体"/>
          <w:bCs/>
          <w:sz w:val="36"/>
          <w:szCs w:val="36"/>
        </w:rPr>
      </w:pPr>
      <w:r>
        <w:rPr>
          <w:rFonts w:ascii="方正小标宋简体" w:eastAsia="方正小标宋简体" w:hint="eastAsia"/>
          <w:sz w:val="36"/>
          <w:szCs w:val="36"/>
        </w:rPr>
        <w:t>教师教材</w:t>
      </w:r>
      <w:r>
        <w:rPr>
          <w:rFonts w:ascii="方正小标宋简体" w:eastAsia="方正小标宋简体" w:hint="eastAsia"/>
          <w:bCs/>
          <w:sz w:val="36"/>
          <w:szCs w:val="36"/>
        </w:rPr>
        <w:t>管理</w:t>
      </w:r>
      <w:r>
        <w:rPr>
          <w:rFonts w:ascii="方正小标宋简体" w:eastAsia="方正小标宋简体" w:hint="eastAsia"/>
          <w:sz w:val="36"/>
          <w:szCs w:val="36"/>
        </w:rPr>
        <w:t>使用手册</w:t>
      </w:r>
    </w:p>
    <w:p w14:paraId="7358F31A" w14:textId="77777777" w:rsidR="00FC2419" w:rsidRDefault="000E2BDC">
      <w:pPr>
        <w:jc w:val="center"/>
        <w:rPr>
          <w:rFonts w:ascii="方正小标宋简体" w:eastAsia="方正小标宋简体"/>
          <w:bCs/>
          <w:sz w:val="36"/>
          <w:szCs w:val="36"/>
        </w:rPr>
      </w:pPr>
      <w:r>
        <w:rPr>
          <w:rFonts w:ascii="方正小标宋简体" w:eastAsia="方正小标宋简体" w:hint="eastAsia"/>
          <w:sz w:val="36"/>
          <w:szCs w:val="36"/>
        </w:rPr>
        <w:t>（</w:t>
      </w:r>
      <w:bookmarkStart w:id="0" w:name="_Hlk170220411"/>
      <w:r>
        <w:rPr>
          <w:rFonts w:ascii="方正小标宋简体" w:eastAsia="方正小标宋简体" w:hint="eastAsia"/>
          <w:sz w:val="36"/>
          <w:szCs w:val="36"/>
        </w:rPr>
        <w:t>开课单位管理员</w:t>
      </w:r>
      <w:bookmarkEnd w:id="0"/>
      <w:r>
        <w:rPr>
          <w:rFonts w:ascii="方正小标宋简体" w:eastAsia="方正小标宋简体" w:hint="eastAsia"/>
          <w:sz w:val="36"/>
          <w:szCs w:val="36"/>
        </w:rPr>
        <w:t>版）</w:t>
      </w:r>
    </w:p>
    <w:p w14:paraId="3673101A" w14:textId="77777777" w:rsidR="00FC2419" w:rsidRDefault="000E2BDC">
      <w:pPr>
        <w:rPr>
          <w:rFonts w:ascii="方正小标宋简体" w:eastAsia="方正小标宋简体"/>
        </w:rPr>
      </w:pPr>
      <w:r>
        <w:rPr>
          <w:rFonts w:ascii="方正小标宋简体" w:eastAsia="方正小标宋简体" w:hint="eastAsia"/>
        </w:rPr>
        <w:t xml:space="preserve"> </w:t>
      </w:r>
    </w:p>
    <w:p w14:paraId="773D7F66" w14:textId="77777777" w:rsidR="00FC2419" w:rsidRDefault="000E2BDC">
      <w:r>
        <w:rPr>
          <w:rFonts w:hint="eastAsia"/>
        </w:rPr>
        <w:t xml:space="preserve"> </w:t>
      </w:r>
    </w:p>
    <w:p w14:paraId="0D4D509D" w14:textId="77777777" w:rsidR="00FC2419" w:rsidRDefault="000E2BDC">
      <w:r>
        <w:rPr>
          <w:rFonts w:hint="eastAsia"/>
        </w:rPr>
        <w:t xml:space="preserve"> </w:t>
      </w:r>
    </w:p>
    <w:p w14:paraId="6A1A4184" w14:textId="77777777" w:rsidR="00FC2419" w:rsidRDefault="000E2BDC">
      <w:r>
        <w:rPr>
          <w:rFonts w:hint="eastAsia"/>
        </w:rPr>
        <w:t xml:space="preserve"> </w:t>
      </w:r>
    </w:p>
    <w:p w14:paraId="0C5064C9" w14:textId="77777777" w:rsidR="00FC2419" w:rsidRDefault="000E2BDC">
      <w:r>
        <w:rPr>
          <w:rFonts w:hint="eastAsia"/>
        </w:rPr>
        <w:t xml:space="preserve"> </w:t>
      </w:r>
    </w:p>
    <w:p w14:paraId="033721DB" w14:textId="77777777" w:rsidR="00FC2419" w:rsidRDefault="000E2BDC">
      <w:r>
        <w:rPr>
          <w:rFonts w:hint="eastAsia"/>
        </w:rPr>
        <w:t xml:space="preserve"> </w:t>
      </w:r>
    </w:p>
    <w:p w14:paraId="751A6FD3" w14:textId="77777777" w:rsidR="00FC2419" w:rsidRDefault="000E2BDC">
      <w:r>
        <w:rPr>
          <w:rFonts w:hint="eastAsia"/>
        </w:rPr>
        <w:t xml:space="preserve"> </w:t>
      </w:r>
    </w:p>
    <w:p w14:paraId="1240E45F" w14:textId="77777777" w:rsidR="00FC2419" w:rsidRDefault="000E2BDC">
      <w:r>
        <w:rPr>
          <w:rFonts w:hint="eastAsia"/>
        </w:rPr>
        <w:t xml:space="preserve"> </w:t>
      </w:r>
    </w:p>
    <w:p w14:paraId="5E85DE83" w14:textId="77777777" w:rsidR="00FC2419" w:rsidRDefault="000E2BDC">
      <w:r>
        <w:rPr>
          <w:rFonts w:hint="eastAsia"/>
        </w:rPr>
        <w:t xml:space="preserve"> </w:t>
      </w:r>
    </w:p>
    <w:p w14:paraId="50B624CD" w14:textId="77777777" w:rsidR="00FC2419" w:rsidRDefault="00FC2419">
      <w:pPr>
        <w:spacing w:line="500" w:lineRule="exact"/>
        <w:jc w:val="center"/>
        <w:rPr>
          <w:sz w:val="24"/>
          <w:szCs w:val="24"/>
        </w:rPr>
      </w:pPr>
    </w:p>
    <w:p w14:paraId="76AEA4CF" w14:textId="77777777" w:rsidR="00FC2419" w:rsidRDefault="000E2BDC">
      <w:pPr>
        <w:spacing w:line="500" w:lineRule="exact"/>
        <w:jc w:val="center"/>
        <w:rPr>
          <w:b/>
          <w:bCs/>
          <w:sz w:val="24"/>
          <w:szCs w:val="24"/>
        </w:rPr>
      </w:pPr>
      <w:r>
        <w:rPr>
          <w:rFonts w:hint="eastAsia"/>
          <w:b/>
          <w:bCs/>
          <w:sz w:val="24"/>
          <w:szCs w:val="24"/>
        </w:rPr>
        <w:t>2025年4月</w:t>
      </w:r>
    </w:p>
    <w:p w14:paraId="24F59F53" w14:textId="77777777" w:rsidR="00FC2419" w:rsidRDefault="00FC2419">
      <w:pPr>
        <w:spacing w:line="500" w:lineRule="exact"/>
        <w:jc w:val="center"/>
        <w:rPr>
          <w:sz w:val="24"/>
          <w:szCs w:val="24"/>
        </w:rPr>
      </w:pPr>
    </w:p>
    <w:p w14:paraId="7DEDEC05" w14:textId="77777777" w:rsidR="00FC2419" w:rsidRDefault="00FC2419">
      <w:pPr>
        <w:spacing w:line="500" w:lineRule="exact"/>
        <w:jc w:val="center"/>
        <w:rPr>
          <w:sz w:val="24"/>
          <w:szCs w:val="24"/>
        </w:rPr>
      </w:pPr>
    </w:p>
    <w:sdt>
      <w:sdtPr>
        <w:rPr>
          <w:lang w:val="zh-CN"/>
        </w:rPr>
        <w:id w:val="-154378907"/>
        <w:docPartObj>
          <w:docPartGallery w:val="Table of Contents"/>
          <w:docPartUnique/>
        </w:docPartObj>
      </w:sdtPr>
      <w:sdtEndPr>
        <w:rPr>
          <w:b/>
          <w:bCs/>
        </w:rPr>
      </w:sdtEndPr>
      <w:sdtContent>
        <w:p w14:paraId="2B8476DA" w14:textId="77777777" w:rsidR="00FC2419" w:rsidRDefault="000E2BDC">
          <w:pPr>
            <w:jc w:val="center"/>
            <w:rPr>
              <w:b/>
              <w:bCs/>
              <w:sz w:val="30"/>
              <w:szCs w:val="30"/>
            </w:rPr>
          </w:pPr>
          <w:r>
            <w:rPr>
              <w:b/>
              <w:bCs/>
              <w:sz w:val="30"/>
              <w:szCs w:val="30"/>
            </w:rPr>
            <w:t>目</w:t>
          </w:r>
          <w:r>
            <w:rPr>
              <w:rFonts w:hint="eastAsia"/>
              <w:b/>
              <w:bCs/>
              <w:sz w:val="30"/>
              <w:szCs w:val="30"/>
            </w:rPr>
            <w:t xml:space="preserve"> </w:t>
          </w:r>
          <w:r>
            <w:rPr>
              <w:b/>
              <w:bCs/>
              <w:sz w:val="30"/>
              <w:szCs w:val="30"/>
            </w:rPr>
            <w:t xml:space="preserve"> 录</w:t>
          </w:r>
        </w:p>
        <w:p w14:paraId="13D04691" w14:textId="77777777" w:rsidR="00FC2419" w:rsidRDefault="000E2BDC">
          <w:pPr>
            <w:pStyle w:val="TOC1"/>
            <w:tabs>
              <w:tab w:val="right" w:leader="dot" w:pos="8296"/>
            </w:tabs>
            <w:spacing w:line="600" w:lineRule="auto"/>
            <w:rPr>
              <w:rFonts w:ascii="仿宋" w:eastAsia="仿宋" w:cstheme="minorBidi"/>
              <w:caps w:val="0"/>
              <w:color w:val="000000"/>
              <w:kern w:val="2"/>
              <w:sz w:val="24"/>
              <w:szCs w:val="24"/>
              <w14:textFill>
                <w14:solidFill>
                  <w14:srgbClr w14:val="000000">
                    <w14:lumMod w14:val="95000"/>
                    <w14:lumOff w14:val="5000"/>
                  </w14:srgbClr>
                </w14:solidFill>
              </w14:textFill>
            </w:rPr>
          </w:pPr>
          <w:r>
            <w:fldChar w:fldCharType="begin"/>
          </w:r>
          <w:r>
            <w:instrText xml:space="preserve"> TOC \o "1-3" \h \z \u </w:instrText>
          </w:r>
          <w:r>
            <w:fldChar w:fldCharType="separate"/>
          </w:r>
          <w:hyperlink w:anchor="_Toc186116437" w:history="1">
            <w:r>
              <w:rPr>
                <w:rStyle w:val="af1"/>
                <w:rFonts w:ascii="仿宋" w:eastAsia="仿宋"/>
                <w:snapToGrid w:val="0"/>
                <w:sz w:val="24"/>
                <w:szCs w:val="24"/>
              </w:rPr>
              <w:t>一、系统概况</w:t>
            </w:r>
            <w:r>
              <w:rPr>
                <w:rFonts w:ascii="仿宋" w:eastAsia="仿宋"/>
                <w:sz w:val="24"/>
                <w:szCs w:val="24"/>
              </w:rPr>
              <w:tab/>
            </w:r>
            <w:r>
              <w:rPr>
                <w:rFonts w:ascii="仿宋" w:eastAsia="仿宋"/>
                <w:sz w:val="24"/>
                <w:szCs w:val="24"/>
              </w:rPr>
              <w:fldChar w:fldCharType="begin"/>
            </w:r>
            <w:r>
              <w:rPr>
                <w:rFonts w:ascii="仿宋" w:eastAsia="仿宋"/>
                <w:sz w:val="24"/>
                <w:szCs w:val="24"/>
              </w:rPr>
              <w:instrText xml:space="preserve"> PAGEREF _Toc186116437 \h </w:instrText>
            </w:r>
            <w:r>
              <w:rPr>
                <w:rFonts w:ascii="仿宋" w:eastAsia="仿宋"/>
                <w:sz w:val="24"/>
                <w:szCs w:val="24"/>
              </w:rPr>
            </w:r>
            <w:r>
              <w:rPr>
                <w:rFonts w:ascii="仿宋" w:eastAsia="仿宋"/>
                <w:sz w:val="24"/>
                <w:szCs w:val="24"/>
              </w:rPr>
              <w:fldChar w:fldCharType="separate"/>
            </w:r>
            <w:r>
              <w:rPr>
                <w:rFonts w:ascii="仿宋" w:eastAsia="仿宋"/>
                <w:sz w:val="24"/>
                <w:szCs w:val="24"/>
              </w:rPr>
              <w:t>2</w:t>
            </w:r>
            <w:r>
              <w:rPr>
                <w:rFonts w:ascii="仿宋" w:eastAsia="仿宋"/>
                <w:sz w:val="24"/>
                <w:szCs w:val="24"/>
              </w:rPr>
              <w:fldChar w:fldCharType="end"/>
            </w:r>
          </w:hyperlink>
        </w:p>
        <w:p w14:paraId="382FD316" w14:textId="77777777" w:rsidR="00FC2419" w:rsidRDefault="00855727">
          <w:pPr>
            <w:pStyle w:val="TOC1"/>
            <w:tabs>
              <w:tab w:val="right" w:leader="dot" w:pos="8296"/>
            </w:tabs>
            <w:spacing w:line="600" w:lineRule="auto"/>
            <w:rPr>
              <w:rFonts w:ascii="仿宋" w:eastAsia="仿宋" w:cstheme="minorBidi"/>
              <w:caps w:val="0"/>
              <w:color w:val="000000"/>
              <w:kern w:val="2"/>
              <w:sz w:val="24"/>
              <w:szCs w:val="24"/>
              <w14:textFill>
                <w14:solidFill>
                  <w14:srgbClr w14:val="000000">
                    <w14:lumMod w14:val="95000"/>
                    <w14:lumOff w14:val="5000"/>
                  </w14:srgbClr>
                </w14:solidFill>
              </w14:textFill>
            </w:rPr>
          </w:pPr>
          <w:hyperlink w:anchor="_Toc186116438" w:history="1">
            <w:r w:rsidR="000E2BDC">
              <w:rPr>
                <w:rStyle w:val="af1"/>
                <w:rFonts w:ascii="仿宋" w:eastAsia="仿宋"/>
                <w:snapToGrid w:val="0"/>
                <w:sz w:val="24"/>
                <w:szCs w:val="24"/>
              </w:rPr>
              <w:t>二、模块功能及操作方式</w:t>
            </w:r>
            <w:r w:rsidR="000E2BDC">
              <w:rPr>
                <w:rFonts w:ascii="仿宋" w:eastAsia="仿宋"/>
                <w:sz w:val="24"/>
                <w:szCs w:val="24"/>
              </w:rPr>
              <w:tab/>
            </w:r>
            <w:r w:rsidR="000E2BDC">
              <w:rPr>
                <w:rFonts w:ascii="仿宋" w:eastAsia="仿宋"/>
                <w:sz w:val="24"/>
                <w:szCs w:val="24"/>
              </w:rPr>
              <w:fldChar w:fldCharType="begin"/>
            </w:r>
            <w:r w:rsidR="000E2BDC">
              <w:rPr>
                <w:rFonts w:ascii="仿宋" w:eastAsia="仿宋"/>
                <w:sz w:val="24"/>
                <w:szCs w:val="24"/>
              </w:rPr>
              <w:instrText xml:space="preserve"> PAGEREF _Toc186116438 \h </w:instrText>
            </w:r>
            <w:r w:rsidR="000E2BDC">
              <w:rPr>
                <w:rFonts w:ascii="仿宋" w:eastAsia="仿宋"/>
                <w:sz w:val="24"/>
                <w:szCs w:val="24"/>
              </w:rPr>
            </w:r>
            <w:r w:rsidR="000E2BDC">
              <w:rPr>
                <w:rFonts w:ascii="仿宋" w:eastAsia="仿宋"/>
                <w:sz w:val="24"/>
                <w:szCs w:val="24"/>
              </w:rPr>
              <w:fldChar w:fldCharType="separate"/>
            </w:r>
            <w:r w:rsidR="000E2BDC">
              <w:rPr>
                <w:rFonts w:ascii="仿宋" w:eastAsia="仿宋"/>
                <w:sz w:val="24"/>
                <w:szCs w:val="24"/>
              </w:rPr>
              <w:t>2</w:t>
            </w:r>
            <w:r w:rsidR="000E2BDC">
              <w:rPr>
                <w:rFonts w:ascii="仿宋" w:eastAsia="仿宋"/>
                <w:sz w:val="24"/>
                <w:szCs w:val="24"/>
              </w:rPr>
              <w:fldChar w:fldCharType="end"/>
            </w:r>
          </w:hyperlink>
        </w:p>
        <w:p w14:paraId="1DC1C57E" w14:textId="77777777" w:rsidR="00FC2419" w:rsidRDefault="00855727">
          <w:pPr>
            <w:pStyle w:val="TOC2"/>
            <w:tabs>
              <w:tab w:val="right" w:leader="dot" w:pos="8296"/>
            </w:tabs>
            <w:spacing w:line="600" w:lineRule="auto"/>
            <w:rPr>
              <w:rFonts w:ascii="仿宋" w:eastAsia="仿宋" w:cstheme="minorBidi"/>
              <w:b/>
              <w:bCs/>
              <w:smallCaps w:val="0"/>
              <w:color w:val="000000"/>
              <w:kern w:val="2"/>
              <w:sz w:val="24"/>
              <w:szCs w:val="24"/>
              <w14:textFill>
                <w14:solidFill>
                  <w14:srgbClr w14:val="000000">
                    <w14:lumMod w14:val="95000"/>
                    <w14:lumOff w14:val="5000"/>
                  </w14:srgbClr>
                </w14:solidFill>
              </w14:textFill>
            </w:rPr>
          </w:pPr>
          <w:hyperlink w:anchor="_Toc186116439" w:history="1">
            <w:r w:rsidR="000E2BDC">
              <w:rPr>
                <w:rStyle w:val="af1"/>
                <w:rFonts w:ascii="仿宋" w:eastAsia="仿宋"/>
                <w:b/>
                <w:bCs/>
                <w:sz w:val="24"/>
                <w:szCs w:val="24"/>
              </w:rPr>
              <w:t>（一）教材库信息</w:t>
            </w:r>
            <w:r w:rsidR="000E2BDC">
              <w:rPr>
                <w:rFonts w:ascii="仿宋" w:eastAsia="仿宋"/>
                <w:b/>
                <w:bCs/>
                <w:sz w:val="24"/>
                <w:szCs w:val="24"/>
              </w:rPr>
              <w:tab/>
            </w:r>
            <w:r w:rsidR="000E2BDC">
              <w:rPr>
                <w:rFonts w:ascii="仿宋" w:eastAsia="仿宋"/>
                <w:b/>
                <w:bCs/>
                <w:sz w:val="24"/>
                <w:szCs w:val="24"/>
              </w:rPr>
              <w:fldChar w:fldCharType="begin"/>
            </w:r>
            <w:r w:rsidR="000E2BDC">
              <w:rPr>
                <w:rFonts w:ascii="仿宋" w:eastAsia="仿宋"/>
                <w:b/>
                <w:bCs/>
                <w:sz w:val="24"/>
                <w:szCs w:val="24"/>
              </w:rPr>
              <w:instrText xml:space="preserve"> PAGEREF _Toc186116439 \h </w:instrText>
            </w:r>
            <w:r w:rsidR="000E2BDC">
              <w:rPr>
                <w:rFonts w:ascii="仿宋" w:eastAsia="仿宋"/>
                <w:b/>
                <w:bCs/>
                <w:sz w:val="24"/>
                <w:szCs w:val="24"/>
              </w:rPr>
            </w:r>
            <w:r w:rsidR="000E2BDC">
              <w:rPr>
                <w:rFonts w:ascii="仿宋" w:eastAsia="仿宋"/>
                <w:b/>
                <w:bCs/>
                <w:sz w:val="24"/>
                <w:szCs w:val="24"/>
              </w:rPr>
              <w:fldChar w:fldCharType="separate"/>
            </w:r>
            <w:r w:rsidR="000E2BDC">
              <w:rPr>
                <w:rFonts w:ascii="仿宋" w:eastAsia="仿宋"/>
                <w:b/>
                <w:bCs/>
                <w:sz w:val="24"/>
                <w:szCs w:val="24"/>
              </w:rPr>
              <w:t>2</w:t>
            </w:r>
            <w:r w:rsidR="000E2BDC">
              <w:rPr>
                <w:rFonts w:ascii="仿宋" w:eastAsia="仿宋"/>
                <w:b/>
                <w:bCs/>
                <w:sz w:val="24"/>
                <w:szCs w:val="24"/>
              </w:rPr>
              <w:fldChar w:fldCharType="end"/>
            </w:r>
          </w:hyperlink>
        </w:p>
        <w:p w14:paraId="2DC225BA" w14:textId="77777777" w:rsidR="00FC2419" w:rsidRDefault="00855727">
          <w:pPr>
            <w:pStyle w:val="TOC2"/>
            <w:tabs>
              <w:tab w:val="right" w:leader="dot" w:pos="8296"/>
            </w:tabs>
            <w:spacing w:line="600" w:lineRule="auto"/>
            <w:rPr>
              <w:rFonts w:ascii="仿宋" w:eastAsia="仿宋" w:cstheme="minorBidi"/>
              <w:b/>
              <w:bCs/>
              <w:smallCaps w:val="0"/>
              <w:color w:val="000000"/>
              <w:kern w:val="2"/>
              <w:sz w:val="24"/>
              <w:szCs w:val="24"/>
              <w14:textFill>
                <w14:solidFill>
                  <w14:srgbClr w14:val="000000">
                    <w14:lumMod w14:val="95000"/>
                    <w14:lumOff w14:val="5000"/>
                  </w14:srgbClr>
                </w14:solidFill>
              </w14:textFill>
            </w:rPr>
          </w:pPr>
          <w:hyperlink w:anchor="_Toc186116440" w:history="1">
            <w:r w:rsidR="000E2BDC">
              <w:rPr>
                <w:rStyle w:val="af1"/>
                <w:rFonts w:ascii="仿宋" w:eastAsia="仿宋"/>
                <w:b/>
                <w:bCs/>
                <w:sz w:val="24"/>
                <w:szCs w:val="24"/>
              </w:rPr>
              <w:t>（二）教材库管理</w:t>
            </w:r>
            <w:r w:rsidR="000E2BDC">
              <w:rPr>
                <w:rFonts w:ascii="仿宋" w:eastAsia="仿宋"/>
                <w:b/>
                <w:bCs/>
                <w:sz w:val="24"/>
                <w:szCs w:val="24"/>
              </w:rPr>
              <w:tab/>
            </w:r>
            <w:r w:rsidR="000E2BDC">
              <w:rPr>
                <w:rFonts w:ascii="仿宋" w:eastAsia="仿宋"/>
                <w:b/>
                <w:bCs/>
                <w:sz w:val="24"/>
                <w:szCs w:val="24"/>
              </w:rPr>
              <w:fldChar w:fldCharType="begin"/>
            </w:r>
            <w:r w:rsidR="000E2BDC">
              <w:rPr>
                <w:rFonts w:ascii="仿宋" w:eastAsia="仿宋"/>
                <w:b/>
                <w:bCs/>
                <w:sz w:val="24"/>
                <w:szCs w:val="24"/>
              </w:rPr>
              <w:instrText xml:space="preserve"> PAGEREF _Toc186116440 \h </w:instrText>
            </w:r>
            <w:r w:rsidR="000E2BDC">
              <w:rPr>
                <w:rFonts w:ascii="仿宋" w:eastAsia="仿宋"/>
                <w:b/>
                <w:bCs/>
                <w:sz w:val="24"/>
                <w:szCs w:val="24"/>
              </w:rPr>
            </w:r>
            <w:r w:rsidR="000E2BDC">
              <w:rPr>
                <w:rFonts w:ascii="仿宋" w:eastAsia="仿宋"/>
                <w:b/>
                <w:bCs/>
                <w:sz w:val="24"/>
                <w:szCs w:val="24"/>
              </w:rPr>
              <w:fldChar w:fldCharType="separate"/>
            </w:r>
            <w:r w:rsidR="000E2BDC">
              <w:rPr>
                <w:rFonts w:ascii="仿宋" w:eastAsia="仿宋"/>
                <w:b/>
                <w:bCs/>
                <w:sz w:val="24"/>
                <w:szCs w:val="24"/>
              </w:rPr>
              <w:t>3</w:t>
            </w:r>
            <w:r w:rsidR="000E2BDC">
              <w:rPr>
                <w:rFonts w:ascii="仿宋" w:eastAsia="仿宋"/>
                <w:b/>
                <w:bCs/>
                <w:sz w:val="24"/>
                <w:szCs w:val="24"/>
              </w:rPr>
              <w:fldChar w:fldCharType="end"/>
            </w:r>
          </w:hyperlink>
        </w:p>
        <w:p w14:paraId="0C2E17D5" w14:textId="77777777" w:rsidR="00FC2419" w:rsidRDefault="00855727">
          <w:pPr>
            <w:pStyle w:val="TOC2"/>
            <w:tabs>
              <w:tab w:val="right" w:leader="dot" w:pos="8296"/>
            </w:tabs>
            <w:spacing w:line="600" w:lineRule="auto"/>
            <w:rPr>
              <w:rFonts w:ascii="仿宋" w:eastAsia="仿宋" w:cstheme="minorBidi"/>
              <w:b/>
              <w:bCs/>
              <w:smallCaps w:val="0"/>
              <w:color w:val="000000"/>
              <w:kern w:val="2"/>
              <w:sz w:val="24"/>
              <w:szCs w:val="24"/>
              <w14:textFill>
                <w14:solidFill>
                  <w14:srgbClr w14:val="000000">
                    <w14:lumMod w14:val="95000"/>
                    <w14:lumOff w14:val="5000"/>
                  </w14:srgbClr>
                </w14:solidFill>
              </w14:textFill>
            </w:rPr>
          </w:pPr>
          <w:hyperlink w:anchor="_Toc186116441" w:history="1">
            <w:r w:rsidR="000E2BDC">
              <w:rPr>
                <w:rStyle w:val="af1"/>
                <w:rFonts w:ascii="仿宋" w:eastAsia="仿宋"/>
                <w:b/>
                <w:bCs/>
                <w:sz w:val="24"/>
                <w:szCs w:val="24"/>
              </w:rPr>
              <w:t>（三）教材选用管理</w:t>
            </w:r>
            <w:r w:rsidR="000E2BDC">
              <w:rPr>
                <w:rFonts w:ascii="仿宋" w:eastAsia="仿宋"/>
                <w:b/>
                <w:bCs/>
                <w:sz w:val="24"/>
                <w:szCs w:val="24"/>
              </w:rPr>
              <w:tab/>
            </w:r>
            <w:r w:rsidR="000E2BDC">
              <w:rPr>
                <w:rFonts w:ascii="仿宋" w:eastAsia="仿宋"/>
                <w:b/>
                <w:bCs/>
                <w:sz w:val="24"/>
                <w:szCs w:val="24"/>
              </w:rPr>
              <w:fldChar w:fldCharType="begin"/>
            </w:r>
            <w:r w:rsidR="000E2BDC">
              <w:rPr>
                <w:rFonts w:ascii="仿宋" w:eastAsia="仿宋"/>
                <w:b/>
                <w:bCs/>
                <w:sz w:val="24"/>
                <w:szCs w:val="24"/>
              </w:rPr>
              <w:instrText xml:space="preserve"> PAGEREF _Toc186116441 \h </w:instrText>
            </w:r>
            <w:r w:rsidR="000E2BDC">
              <w:rPr>
                <w:rFonts w:ascii="仿宋" w:eastAsia="仿宋"/>
                <w:b/>
                <w:bCs/>
                <w:sz w:val="24"/>
                <w:szCs w:val="24"/>
              </w:rPr>
            </w:r>
            <w:r w:rsidR="000E2BDC">
              <w:rPr>
                <w:rFonts w:ascii="仿宋" w:eastAsia="仿宋"/>
                <w:b/>
                <w:bCs/>
                <w:sz w:val="24"/>
                <w:szCs w:val="24"/>
              </w:rPr>
              <w:fldChar w:fldCharType="separate"/>
            </w:r>
            <w:r w:rsidR="000E2BDC">
              <w:rPr>
                <w:rFonts w:ascii="仿宋" w:eastAsia="仿宋"/>
                <w:b/>
                <w:bCs/>
                <w:sz w:val="24"/>
                <w:szCs w:val="24"/>
              </w:rPr>
              <w:t>5</w:t>
            </w:r>
            <w:r w:rsidR="000E2BDC">
              <w:rPr>
                <w:rFonts w:ascii="仿宋" w:eastAsia="仿宋"/>
                <w:b/>
                <w:bCs/>
                <w:sz w:val="24"/>
                <w:szCs w:val="24"/>
              </w:rPr>
              <w:fldChar w:fldCharType="end"/>
            </w:r>
          </w:hyperlink>
        </w:p>
        <w:p w14:paraId="5F54EFE3" w14:textId="77777777" w:rsidR="00FC2419" w:rsidRDefault="00855727">
          <w:pPr>
            <w:pStyle w:val="TOC2"/>
            <w:tabs>
              <w:tab w:val="right" w:leader="dot" w:pos="8296"/>
            </w:tabs>
            <w:spacing w:line="600" w:lineRule="auto"/>
            <w:rPr>
              <w:rFonts w:ascii="仿宋" w:eastAsia="仿宋" w:cstheme="minorBidi"/>
              <w:b/>
              <w:bCs/>
              <w:smallCaps w:val="0"/>
              <w:color w:val="000000"/>
              <w:kern w:val="2"/>
              <w:sz w:val="24"/>
              <w:szCs w:val="24"/>
              <w14:textFill>
                <w14:solidFill>
                  <w14:srgbClr w14:val="000000">
                    <w14:lumMod w14:val="95000"/>
                    <w14:lumOff w14:val="5000"/>
                  </w14:srgbClr>
                </w14:solidFill>
              </w14:textFill>
            </w:rPr>
          </w:pPr>
          <w:hyperlink w:anchor="_Toc186116442" w:history="1">
            <w:r w:rsidR="000E2BDC">
              <w:rPr>
                <w:rStyle w:val="af1"/>
                <w:rFonts w:ascii="仿宋" w:eastAsia="仿宋"/>
                <w:b/>
                <w:bCs/>
                <w:sz w:val="24"/>
                <w:szCs w:val="24"/>
              </w:rPr>
              <w:t>（四）教学主管审核</w:t>
            </w:r>
            <w:r w:rsidR="000E2BDC">
              <w:rPr>
                <w:rFonts w:ascii="仿宋" w:eastAsia="仿宋"/>
                <w:b/>
                <w:bCs/>
                <w:sz w:val="24"/>
                <w:szCs w:val="24"/>
              </w:rPr>
              <w:tab/>
            </w:r>
            <w:r w:rsidR="000E2BDC">
              <w:rPr>
                <w:rFonts w:ascii="仿宋" w:eastAsia="仿宋"/>
                <w:b/>
                <w:bCs/>
                <w:sz w:val="24"/>
                <w:szCs w:val="24"/>
              </w:rPr>
              <w:fldChar w:fldCharType="begin"/>
            </w:r>
            <w:r w:rsidR="000E2BDC">
              <w:rPr>
                <w:rFonts w:ascii="仿宋" w:eastAsia="仿宋"/>
                <w:b/>
                <w:bCs/>
                <w:sz w:val="24"/>
                <w:szCs w:val="24"/>
              </w:rPr>
              <w:instrText xml:space="preserve"> PAGEREF _Toc186116442 \h </w:instrText>
            </w:r>
            <w:r w:rsidR="000E2BDC">
              <w:rPr>
                <w:rFonts w:ascii="仿宋" w:eastAsia="仿宋"/>
                <w:b/>
                <w:bCs/>
                <w:sz w:val="24"/>
                <w:szCs w:val="24"/>
              </w:rPr>
            </w:r>
            <w:r w:rsidR="000E2BDC">
              <w:rPr>
                <w:rFonts w:ascii="仿宋" w:eastAsia="仿宋"/>
                <w:b/>
                <w:bCs/>
                <w:sz w:val="24"/>
                <w:szCs w:val="24"/>
              </w:rPr>
              <w:fldChar w:fldCharType="separate"/>
            </w:r>
            <w:r w:rsidR="000E2BDC">
              <w:rPr>
                <w:rFonts w:ascii="仿宋" w:eastAsia="仿宋"/>
                <w:b/>
                <w:bCs/>
                <w:sz w:val="24"/>
                <w:szCs w:val="24"/>
              </w:rPr>
              <w:t>6</w:t>
            </w:r>
            <w:r w:rsidR="000E2BDC">
              <w:rPr>
                <w:rFonts w:ascii="仿宋" w:eastAsia="仿宋"/>
                <w:b/>
                <w:bCs/>
                <w:sz w:val="24"/>
                <w:szCs w:val="24"/>
              </w:rPr>
              <w:fldChar w:fldCharType="end"/>
            </w:r>
          </w:hyperlink>
        </w:p>
        <w:p w14:paraId="5883C96E" w14:textId="77777777" w:rsidR="00FC2419" w:rsidRDefault="00855727">
          <w:pPr>
            <w:pStyle w:val="TOC2"/>
            <w:tabs>
              <w:tab w:val="right" w:leader="dot" w:pos="8296"/>
            </w:tabs>
            <w:spacing w:line="600" w:lineRule="auto"/>
            <w:rPr>
              <w:rFonts w:ascii="仿宋" w:eastAsia="仿宋" w:cstheme="minorBidi"/>
              <w:b/>
              <w:bCs/>
              <w:smallCaps w:val="0"/>
              <w:color w:val="000000"/>
              <w:kern w:val="2"/>
              <w:sz w:val="24"/>
              <w:szCs w:val="24"/>
              <w14:textFill>
                <w14:solidFill>
                  <w14:srgbClr w14:val="000000">
                    <w14:lumMod w14:val="95000"/>
                    <w14:lumOff w14:val="5000"/>
                  </w14:srgbClr>
                </w14:solidFill>
              </w14:textFill>
            </w:rPr>
          </w:pPr>
          <w:hyperlink w:anchor="_Toc186116443" w:history="1">
            <w:r w:rsidR="000E2BDC">
              <w:rPr>
                <w:rStyle w:val="af1"/>
                <w:rFonts w:ascii="仿宋" w:eastAsia="仿宋"/>
                <w:b/>
                <w:bCs/>
                <w:sz w:val="24"/>
                <w:szCs w:val="24"/>
              </w:rPr>
              <w:t>（五）问题教材</w:t>
            </w:r>
            <w:r w:rsidR="000E2BDC">
              <w:rPr>
                <w:rFonts w:ascii="仿宋" w:eastAsia="仿宋"/>
                <w:b/>
                <w:bCs/>
                <w:sz w:val="24"/>
                <w:szCs w:val="24"/>
              </w:rPr>
              <w:tab/>
            </w:r>
            <w:r w:rsidR="000E2BDC">
              <w:rPr>
                <w:rFonts w:ascii="仿宋" w:eastAsia="仿宋"/>
                <w:b/>
                <w:bCs/>
                <w:sz w:val="24"/>
                <w:szCs w:val="24"/>
              </w:rPr>
              <w:fldChar w:fldCharType="begin"/>
            </w:r>
            <w:r w:rsidR="000E2BDC">
              <w:rPr>
                <w:rFonts w:ascii="仿宋" w:eastAsia="仿宋"/>
                <w:b/>
                <w:bCs/>
                <w:sz w:val="24"/>
                <w:szCs w:val="24"/>
              </w:rPr>
              <w:instrText xml:space="preserve"> PAGEREF _Toc186116443 \h </w:instrText>
            </w:r>
            <w:r w:rsidR="000E2BDC">
              <w:rPr>
                <w:rFonts w:ascii="仿宋" w:eastAsia="仿宋"/>
                <w:b/>
                <w:bCs/>
                <w:sz w:val="24"/>
                <w:szCs w:val="24"/>
              </w:rPr>
            </w:r>
            <w:r w:rsidR="000E2BDC">
              <w:rPr>
                <w:rFonts w:ascii="仿宋" w:eastAsia="仿宋"/>
                <w:b/>
                <w:bCs/>
                <w:sz w:val="24"/>
                <w:szCs w:val="24"/>
              </w:rPr>
              <w:fldChar w:fldCharType="separate"/>
            </w:r>
            <w:r w:rsidR="000E2BDC">
              <w:rPr>
                <w:rFonts w:ascii="仿宋" w:eastAsia="仿宋"/>
                <w:b/>
                <w:bCs/>
                <w:sz w:val="24"/>
                <w:szCs w:val="24"/>
              </w:rPr>
              <w:t>7</w:t>
            </w:r>
            <w:r w:rsidR="000E2BDC">
              <w:rPr>
                <w:rFonts w:ascii="仿宋" w:eastAsia="仿宋"/>
                <w:b/>
                <w:bCs/>
                <w:sz w:val="24"/>
                <w:szCs w:val="24"/>
              </w:rPr>
              <w:fldChar w:fldCharType="end"/>
            </w:r>
          </w:hyperlink>
        </w:p>
        <w:p w14:paraId="52D3655D" w14:textId="77777777" w:rsidR="00FC2419" w:rsidRDefault="00855727">
          <w:pPr>
            <w:pStyle w:val="TOC2"/>
            <w:tabs>
              <w:tab w:val="right" w:leader="dot" w:pos="8296"/>
            </w:tabs>
            <w:spacing w:line="600" w:lineRule="auto"/>
            <w:rPr>
              <w:rFonts w:ascii="仿宋" w:eastAsia="仿宋" w:cstheme="minorBidi"/>
              <w:b/>
              <w:bCs/>
              <w:smallCaps w:val="0"/>
              <w:color w:val="000000"/>
              <w:kern w:val="2"/>
              <w:sz w:val="24"/>
              <w:szCs w:val="24"/>
              <w14:textFill>
                <w14:solidFill>
                  <w14:srgbClr w14:val="000000">
                    <w14:lumMod w14:val="95000"/>
                    <w14:lumOff w14:val="5000"/>
                  </w14:srgbClr>
                </w14:solidFill>
              </w14:textFill>
            </w:rPr>
          </w:pPr>
          <w:hyperlink w:anchor="_Toc186116444" w:history="1">
            <w:r w:rsidR="000E2BDC">
              <w:rPr>
                <w:rStyle w:val="af1"/>
                <w:rFonts w:ascii="仿宋" w:eastAsia="仿宋"/>
                <w:b/>
                <w:bCs/>
                <w:sz w:val="24"/>
                <w:szCs w:val="24"/>
              </w:rPr>
              <w:t>（六）教师出版教材</w:t>
            </w:r>
            <w:r w:rsidR="000E2BDC">
              <w:rPr>
                <w:rFonts w:ascii="仿宋" w:eastAsia="仿宋"/>
                <w:b/>
                <w:bCs/>
                <w:sz w:val="24"/>
                <w:szCs w:val="24"/>
              </w:rPr>
              <w:tab/>
            </w:r>
            <w:r w:rsidR="000E2BDC">
              <w:rPr>
                <w:rFonts w:ascii="仿宋" w:eastAsia="仿宋"/>
                <w:b/>
                <w:bCs/>
                <w:sz w:val="24"/>
                <w:szCs w:val="24"/>
              </w:rPr>
              <w:fldChar w:fldCharType="begin"/>
            </w:r>
            <w:r w:rsidR="000E2BDC">
              <w:rPr>
                <w:rFonts w:ascii="仿宋" w:eastAsia="仿宋"/>
                <w:b/>
                <w:bCs/>
                <w:sz w:val="24"/>
                <w:szCs w:val="24"/>
              </w:rPr>
              <w:instrText xml:space="preserve"> PAGEREF _Toc186116444 \h </w:instrText>
            </w:r>
            <w:r w:rsidR="000E2BDC">
              <w:rPr>
                <w:rFonts w:ascii="仿宋" w:eastAsia="仿宋"/>
                <w:b/>
                <w:bCs/>
                <w:sz w:val="24"/>
                <w:szCs w:val="24"/>
              </w:rPr>
            </w:r>
            <w:r w:rsidR="000E2BDC">
              <w:rPr>
                <w:rFonts w:ascii="仿宋" w:eastAsia="仿宋"/>
                <w:b/>
                <w:bCs/>
                <w:sz w:val="24"/>
                <w:szCs w:val="24"/>
              </w:rPr>
              <w:fldChar w:fldCharType="separate"/>
            </w:r>
            <w:r w:rsidR="000E2BDC">
              <w:rPr>
                <w:rFonts w:ascii="仿宋" w:eastAsia="仿宋"/>
                <w:b/>
                <w:bCs/>
                <w:sz w:val="24"/>
                <w:szCs w:val="24"/>
              </w:rPr>
              <w:t>8</w:t>
            </w:r>
            <w:r w:rsidR="000E2BDC">
              <w:rPr>
                <w:rFonts w:ascii="仿宋" w:eastAsia="仿宋"/>
                <w:b/>
                <w:bCs/>
                <w:sz w:val="24"/>
                <w:szCs w:val="24"/>
              </w:rPr>
              <w:fldChar w:fldCharType="end"/>
            </w:r>
          </w:hyperlink>
        </w:p>
        <w:p w14:paraId="12E489EA" w14:textId="77777777" w:rsidR="00FC2419" w:rsidRDefault="000E2BDC">
          <w:pPr>
            <w:spacing w:line="600" w:lineRule="auto"/>
          </w:pPr>
          <w:r>
            <w:rPr>
              <w:b/>
              <w:bCs/>
              <w:lang w:val="zh-CN"/>
            </w:rPr>
            <w:fldChar w:fldCharType="end"/>
          </w:r>
        </w:p>
      </w:sdtContent>
    </w:sdt>
    <w:p w14:paraId="648B836A" w14:textId="77777777" w:rsidR="00FC2419" w:rsidRDefault="00FC2419">
      <w:pPr>
        <w:spacing w:line="500" w:lineRule="exact"/>
        <w:jc w:val="center"/>
        <w:rPr>
          <w:sz w:val="24"/>
          <w:szCs w:val="24"/>
        </w:rPr>
      </w:pPr>
    </w:p>
    <w:p w14:paraId="573D5631" w14:textId="77777777" w:rsidR="00FC2419" w:rsidRDefault="00FC2419">
      <w:pPr>
        <w:spacing w:line="500" w:lineRule="exact"/>
        <w:jc w:val="center"/>
        <w:rPr>
          <w:sz w:val="24"/>
          <w:szCs w:val="24"/>
        </w:rPr>
      </w:pPr>
    </w:p>
    <w:p w14:paraId="67208A16" w14:textId="77777777" w:rsidR="00FC2419" w:rsidRDefault="00FC2419">
      <w:pPr>
        <w:spacing w:line="500" w:lineRule="exact"/>
        <w:jc w:val="center"/>
        <w:rPr>
          <w:sz w:val="24"/>
          <w:szCs w:val="24"/>
        </w:rPr>
      </w:pPr>
    </w:p>
    <w:p w14:paraId="665E6A99" w14:textId="77777777" w:rsidR="00FC2419" w:rsidRDefault="00FC2419">
      <w:pPr>
        <w:spacing w:line="500" w:lineRule="exact"/>
        <w:jc w:val="center"/>
        <w:rPr>
          <w:sz w:val="24"/>
          <w:szCs w:val="24"/>
        </w:rPr>
      </w:pPr>
    </w:p>
    <w:p w14:paraId="4F2C4C0B" w14:textId="77777777" w:rsidR="00FC2419" w:rsidRDefault="00FC2419">
      <w:pPr>
        <w:spacing w:line="500" w:lineRule="exact"/>
        <w:jc w:val="center"/>
        <w:rPr>
          <w:sz w:val="24"/>
          <w:szCs w:val="24"/>
        </w:rPr>
      </w:pPr>
    </w:p>
    <w:p w14:paraId="716E2161" w14:textId="77777777" w:rsidR="00FC2419" w:rsidRDefault="00FC2419">
      <w:pPr>
        <w:spacing w:line="500" w:lineRule="exact"/>
        <w:jc w:val="center"/>
        <w:rPr>
          <w:sz w:val="24"/>
          <w:szCs w:val="24"/>
        </w:rPr>
      </w:pPr>
    </w:p>
    <w:p w14:paraId="290368D8" w14:textId="77777777" w:rsidR="00FC2419" w:rsidRDefault="000E2BDC">
      <w:pPr>
        <w:pStyle w:val="1"/>
        <w:numPr>
          <w:ilvl w:val="0"/>
          <w:numId w:val="0"/>
        </w:numPr>
        <w:spacing w:before="190" w:line="560" w:lineRule="exact"/>
        <w:rPr>
          <w:bCs w:val="0"/>
          <w:snapToGrid w:val="0"/>
        </w:rPr>
      </w:pPr>
      <w:bookmarkStart w:id="1" w:name="_Toc186116437"/>
      <w:bookmarkStart w:id="2" w:name="_Toc142400694"/>
      <w:bookmarkStart w:id="3" w:name="_Toc154499910"/>
      <w:bookmarkStart w:id="4" w:name="_Toc170228965"/>
      <w:r>
        <w:rPr>
          <w:rFonts w:hint="eastAsia"/>
          <w:bCs w:val="0"/>
          <w:snapToGrid w:val="0"/>
        </w:rPr>
        <w:lastRenderedPageBreak/>
        <w:t>一、系统概况</w:t>
      </w:r>
      <w:bookmarkEnd w:id="1"/>
    </w:p>
    <w:p w14:paraId="02DA01CF" w14:textId="77777777" w:rsidR="00FC2419" w:rsidRDefault="000E2BDC">
      <w:pPr>
        <w:spacing w:line="560" w:lineRule="exact"/>
        <w:rPr>
          <w:rStyle w:val="af1"/>
          <w:u w:val="none"/>
        </w:rPr>
      </w:pPr>
      <w:bookmarkStart w:id="5" w:name="_Toc154499920"/>
      <w:bookmarkStart w:id="6" w:name="_Toc154499923"/>
      <w:bookmarkStart w:id="7" w:name="_Toc154499921"/>
      <w:bookmarkStart w:id="8" w:name="_Toc154499922"/>
      <w:bookmarkStart w:id="9" w:name="_Toc154499919"/>
      <w:bookmarkStart w:id="10" w:name="_Toc170228970"/>
      <w:bookmarkStart w:id="11" w:name="_Toc154499924"/>
      <w:bookmarkEnd w:id="2"/>
      <w:bookmarkEnd w:id="3"/>
      <w:bookmarkEnd w:id="4"/>
      <w:bookmarkEnd w:id="5"/>
      <w:bookmarkEnd w:id="6"/>
      <w:bookmarkEnd w:id="7"/>
      <w:bookmarkEnd w:id="8"/>
      <w:bookmarkEnd w:id="9"/>
      <w:r>
        <w:rPr>
          <w:rFonts w:hint="eastAsia"/>
          <w:b/>
          <w:sz w:val="30"/>
          <w:szCs w:val="30"/>
        </w:rPr>
        <w:t>（一）网址：</w:t>
      </w:r>
      <w:r>
        <w:fldChar w:fldCharType="begin"/>
      </w:r>
      <w:r>
        <w:rPr>
          <w:b/>
          <w:sz w:val="30"/>
          <w:szCs w:val="30"/>
        </w:rPr>
        <w:instrText xml:space="preserve"> HYPERLINK "https://ss.bnu.edu.cn" </w:instrText>
      </w:r>
      <w:r>
        <w:fldChar w:fldCharType="separate"/>
      </w:r>
      <w:r>
        <w:rPr>
          <w:rStyle w:val="af1"/>
          <w:b/>
          <w:sz w:val="30"/>
          <w:szCs w:val="30"/>
        </w:rPr>
        <w:t>https://ss.bnu.edu.cn</w:t>
      </w:r>
      <w:r>
        <w:rPr>
          <w:rStyle w:val="af1"/>
          <w:b/>
          <w:sz w:val="30"/>
          <w:szCs w:val="30"/>
        </w:rPr>
        <w:fldChar w:fldCharType="end"/>
      </w:r>
      <w:bookmarkStart w:id="12" w:name="_Toc142400699"/>
      <w:r>
        <w:rPr>
          <w:rStyle w:val="af1"/>
          <w:rFonts w:hint="eastAsia"/>
          <w:b/>
          <w:sz w:val="30"/>
          <w:szCs w:val="30"/>
        </w:rPr>
        <w:t>（</w:t>
      </w:r>
      <w:r>
        <w:rPr>
          <w:rFonts w:hint="eastAsia"/>
        </w:rPr>
        <w:t>建议电脑端</w:t>
      </w:r>
      <w:proofErr w:type="gramStart"/>
      <w:r>
        <w:rPr>
          <w:rFonts w:hint="eastAsia"/>
        </w:rPr>
        <w:t>使用谷歌浏览器</w:t>
      </w:r>
      <w:proofErr w:type="gramEnd"/>
      <w:r>
        <w:rPr>
          <w:rFonts w:hint="eastAsia"/>
        </w:rPr>
        <w:t>、edge浏览器）</w:t>
      </w:r>
    </w:p>
    <w:p w14:paraId="008425CA" w14:textId="77777777" w:rsidR="00FC2419" w:rsidRDefault="000E2BDC">
      <w:pPr>
        <w:spacing w:line="560" w:lineRule="exact"/>
        <w:rPr>
          <w:b/>
          <w:sz w:val="30"/>
          <w:szCs w:val="30"/>
        </w:rPr>
      </w:pPr>
      <w:bookmarkStart w:id="13" w:name="_Toc170293677"/>
      <w:r>
        <w:rPr>
          <w:rFonts w:hint="eastAsia"/>
          <w:b/>
          <w:sz w:val="30"/>
          <w:szCs w:val="30"/>
        </w:rPr>
        <w:t>（二）</w:t>
      </w:r>
      <w:bookmarkStart w:id="14" w:name="_Toc743016874"/>
      <w:bookmarkStart w:id="15" w:name="_Toc170293678"/>
      <w:bookmarkStart w:id="16" w:name="_Toc142400700"/>
      <w:bookmarkEnd w:id="13"/>
      <w:r>
        <w:rPr>
          <w:rFonts w:hint="eastAsia"/>
          <w:b/>
          <w:sz w:val="30"/>
          <w:szCs w:val="30"/>
        </w:rPr>
        <w:t>登录</w:t>
      </w:r>
      <w:bookmarkEnd w:id="14"/>
      <w:bookmarkEnd w:id="15"/>
      <w:r>
        <w:rPr>
          <w:rFonts w:hint="eastAsia"/>
          <w:b/>
          <w:sz w:val="30"/>
          <w:szCs w:val="30"/>
        </w:rPr>
        <w:t>方式</w:t>
      </w:r>
    </w:p>
    <w:bookmarkEnd w:id="16"/>
    <w:p w14:paraId="68AA63B7" w14:textId="77777777" w:rsidR="00FC2419" w:rsidRDefault="000E2BDC">
      <w:r>
        <w:rPr>
          <w:noProof/>
        </w:rPr>
        <w:drawing>
          <wp:inline distT="0" distB="0" distL="0" distR="0" wp14:anchorId="387357B3" wp14:editId="3BF8531B">
            <wp:extent cx="5274310" cy="3276600"/>
            <wp:effectExtent l="0" t="0" r="2540" b="0"/>
            <wp:docPr id="330330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30275" name="图片 1"/>
                    <pic:cNvPicPr>
                      <a:picLocks noChangeAspect="1"/>
                    </pic:cNvPicPr>
                  </pic:nvPicPr>
                  <pic:blipFill>
                    <a:blip r:embed="rId8"/>
                    <a:stretch>
                      <a:fillRect/>
                    </a:stretch>
                  </pic:blipFill>
                  <pic:spPr>
                    <a:xfrm>
                      <a:off x="0" y="0"/>
                      <a:ext cx="5274310" cy="3276600"/>
                    </a:xfrm>
                    <a:prstGeom prst="rect">
                      <a:avLst/>
                    </a:prstGeom>
                  </pic:spPr>
                </pic:pic>
              </a:graphicData>
            </a:graphic>
          </wp:inline>
        </w:drawing>
      </w:r>
    </w:p>
    <w:p w14:paraId="6BC05031" w14:textId="77777777" w:rsidR="00FC2419" w:rsidRDefault="000E2BDC">
      <w:pPr>
        <w:spacing w:line="560" w:lineRule="exact"/>
      </w:pPr>
      <w:r>
        <w:rPr>
          <w:rFonts w:hint="eastAsia"/>
        </w:rPr>
        <w:t>第一步：登录网址</w:t>
      </w:r>
      <w:hyperlink r:id="rId9" w:history="1">
        <w:r>
          <w:rPr>
            <w:rStyle w:val="af1"/>
          </w:rPr>
          <w:t>https://ss.bnu.edu.cn/</w:t>
        </w:r>
      </w:hyperlink>
      <w:r>
        <w:rPr>
          <w:rFonts w:hint="eastAsia"/>
        </w:rPr>
        <w:t xml:space="preserve"> </w:t>
      </w:r>
      <w:r>
        <w:t xml:space="preserve"> </w:t>
      </w:r>
    </w:p>
    <w:p w14:paraId="4BD16A67" w14:textId="77777777" w:rsidR="00FC2419" w:rsidRDefault="000E2BDC">
      <w:pPr>
        <w:spacing w:line="560" w:lineRule="exact"/>
      </w:pPr>
      <w:r>
        <w:rPr>
          <w:rFonts w:hint="eastAsia"/>
        </w:rPr>
        <w:t>第二步：在登录页面输入用户名和密码，默认初始密码为信息门户的账号和密码（如未修改过信息门户的密码，初始密码为</w:t>
      </w:r>
      <w:proofErr w:type="spellStart"/>
      <w:r>
        <w:rPr>
          <w:rFonts w:hint="eastAsia"/>
        </w:rPr>
        <w:t>bnu</w:t>
      </w:r>
      <w:proofErr w:type="spellEnd"/>
      <w:r>
        <w:rPr>
          <w:rFonts w:hint="eastAsia"/>
        </w:rPr>
        <w:t>+身份证号后六位），点击“登录”按钮进入系统。</w:t>
      </w:r>
    </w:p>
    <w:p w14:paraId="3BEBBBF9" w14:textId="77777777" w:rsidR="00FC2419" w:rsidRDefault="000E2BDC">
      <w:pPr>
        <w:spacing w:line="560" w:lineRule="exact"/>
      </w:pPr>
      <w:r>
        <w:rPr>
          <w:rFonts w:hint="eastAsia"/>
        </w:rPr>
        <w:t>第三步：进入“常用应用”，点击“教材管理”。</w:t>
      </w:r>
    </w:p>
    <w:p w14:paraId="5D970F08" w14:textId="77777777" w:rsidR="00FC2419" w:rsidRDefault="000E2BDC">
      <w:pPr>
        <w:pStyle w:val="1"/>
        <w:numPr>
          <w:ilvl w:val="0"/>
          <w:numId w:val="0"/>
        </w:numPr>
        <w:spacing w:before="190" w:line="560" w:lineRule="exact"/>
        <w:rPr>
          <w:bCs w:val="0"/>
          <w:snapToGrid w:val="0"/>
        </w:rPr>
      </w:pPr>
      <w:bookmarkStart w:id="17" w:name="_Toc186116438"/>
      <w:r>
        <w:rPr>
          <w:rFonts w:hint="eastAsia"/>
          <w:bCs w:val="0"/>
          <w:snapToGrid w:val="0"/>
        </w:rPr>
        <w:t>二、模块功能及操作方式</w:t>
      </w:r>
      <w:bookmarkEnd w:id="17"/>
    </w:p>
    <w:p w14:paraId="07287C01" w14:textId="77777777" w:rsidR="00FC2419" w:rsidRDefault="000E2BDC">
      <w:pPr>
        <w:pStyle w:val="2"/>
        <w:numPr>
          <w:ilvl w:val="1"/>
          <w:numId w:val="0"/>
        </w:numPr>
        <w:spacing w:before="190" w:line="560" w:lineRule="exact"/>
      </w:pPr>
      <w:bookmarkStart w:id="18" w:name="_Toc186116439"/>
      <w:bookmarkEnd w:id="12"/>
      <w:r>
        <w:rPr>
          <w:rFonts w:hint="eastAsia"/>
        </w:rPr>
        <w:t>（一）教材库信息</w:t>
      </w:r>
      <w:bookmarkEnd w:id="10"/>
      <w:bookmarkEnd w:id="18"/>
    </w:p>
    <w:p w14:paraId="3729DA87" w14:textId="77777777" w:rsidR="00FC2419" w:rsidRDefault="000E2BDC">
      <w:pPr>
        <w:spacing w:line="560" w:lineRule="exact"/>
      </w:pPr>
      <w:r>
        <w:rPr>
          <w:rFonts w:hint="eastAsia"/>
          <w:b/>
          <w:bCs/>
        </w:rPr>
        <w:t>模块主要功能：</w:t>
      </w:r>
      <w:r>
        <w:rPr>
          <w:rFonts w:hint="eastAsia"/>
        </w:rPr>
        <w:t>查看所有审核通过的入库教材信息。</w:t>
      </w:r>
    </w:p>
    <w:p w14:paraId="5BB12E4E" w14:textId="77777777" w:rsidR="00FC2419" w:rsidRDefault="000E2BDC">
      <w:r>
        <w:rPr>
          <w:noProof/>
        </w:rPr>
        <w:lastRenderedPageBreak/>
        <w:drawing>
          <wp:inline distT="0" distB="0" distL="0" distR="0" wp14:anchorId="40990DEC" wp14:editId="4AB7EBC7">
            <wp:extent cx="5274310" cy="2037080"/>
            <wp:effectExtent l="0" t="0" r="0" b="0"/>
            <wp:docPr id="151463871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8711" name="图片 1" descr="图形用户界面, 应用程序&#10;&#10;描述已自动生成"/>
                    <pic:cNvPicPr>
                      <a:picLocks noChangeAspect="1"/>
                    </pic:cNvPicPr>
                  </pic:nvPicPr>
                  <pic:blipFill>
                    <a:blip r:embed="rId10"/>
                    <a:stretch>
                      <a:fillRect/>
                    </a:stretch>
                  </pic:blipFill>
                  <pic:spPr>
                    <a:xfrm>
                      <a:off x="0" y="0"/>
                      <a:ext cx="5274310" cy="2037080"/>
                    </a:xfrm>
                    <a:prstGeom prst="rect">
                      <a:avLst/>
                    </a:prstGeom>
                  </pic:spPr>
                </pic:pic>
              </a:graphicData>
            </a:graphic>
          </wp:inline>
        </w:drawing>
      </w:r>
    </w:p>
    <w:p w14:paraId="374A4831" w14:textId="77777777" w:rsidR="00FC2419" w:rsidRDefault="000E2BDC">
      <w:pPr>
        <w:pStyle w:val="2"/>
        <w:numPr>
          <w:ilvl w:val="1"/>
          <w:numId w:val="0"/>
        </w:numPr>
        <w:spacing w:before="190"/>
      </w:pPr>
      <w:bookmarkStart w:id="19" w:name="_Toc170228971"/>
      <w:bookmarkStart w:id="20" w:name="_Toc186116440"/>
      <w:r>
        <w:rPr>
          <w:rFonts w:hint="eastAsia"/>
        </w:rPr>
        <w:t>（二）教材库管理</w:t>
      </w:r>
      <w:bookmarkEnd w:id="19"/>
      <w:bookmarkEnd w:id="20"/>
    </w:p>
    <w:p w14:paraId="37C0622F" w14:textId="77777777" w:rsidR="00FC2419" w:rsidRDefault="000E2BDC">
      <w:r>
        <w:rPr>
          <w:rFonts w:hint="eastAsia"/>
          <w:noProof/>
        </w:rPr>
        <w:drawing>
          <wp:inline distT="0" distB="0" distL="114300" distR="114300" wp14:anchorId="0CDD115B" wp14:editId="17EF7E4B">
            <wp:extent cx="5266055" cy="1463675"/>
            <wp:effectExtent l="0" t="0" r="10795" b="3175"/>
            <wp:docPr id="7" name="图片 7" descr="173284369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2843694294"/>
                    <pic:cNvPicPr>
                      <a:picLocks noChangeAspect="1"/>
                    </pic:cNvPicPr>
                  </pic:nvPicPr>
                  <pic:blipFill>
                    <a:blip r:embed="rId11"/>
                    <a:stretch>
                      <a:fillRect/>
                    </a:stretch>
                  </pic:blipFill>
                  <pic:spPr>
                    <a:xfrm>
                      <a:off x="0" y="0"/>
                      <a:ext cx="5266055" cy="1463675"/>
                    </a:xfrm>
                    <a:prstGeom prst="rect">
                      <a:avLst/>
                    </a:prstGeom>
                  </pic:spPr>
                </pic:pic>
              </a:graphicData>
            </a:graphic>
          </wp:inline>
        </w:drawing>
      </w:r>
    </w:p>
    <w:p w14:paraId="6A836B81" w14:textId="77777777" w:rsidR="00FC2419" w:rsidRDefault="000E2BDC">
      <w:pPr>
        <w:numPr>
          <w:ilvl w:val="255"/>
          <w:numId w:val="0"/>
        </w:numPr>
        <w:spacing w:line="560" w:lineRule="exact"/>
      </w:pPr>
      <w:r>
        <w:rPr>
          <w:rFonts w:hint="eastAsia"/>
          <w:b/>
          <w:bCs/>
        </w:rPr>
        <w:t>1.模块主要功能：</w:t>
      </w:r>
      <w:r>
        <w:rPr>
          <w:rFonts w:hint="eastAsia"/>
        </w:rPr>
        <w:t>审核本学院教师新增教材申请。</w:t>
      </w:r>
    </w:p>
    <w:p w14:paraId="4EC02A2D" w14:textId="77777777" w:rsidR="00FC2419" w:rsidRDefault="000E2BDC">
      <w:pPr>
        <w:numPr>
          <w:ilvl w:val="255"/>
          <w:numId w:val="0"/>
        </w:numPr>
        <w:spacing w:line="560" w:lineRule="exact"/>
      </w:pPr>
      <w:r>
        <w:rPr>
          <w:rFonts w:hint="eastAsia"/>
          <w:b/>
          <w:bCs/>
        </w:rPr>
        <w:t>2.操作说明</w:t>
      </w:r>
    </w:p>
    <w:p w14:paraId="3D1ED2EB" w14:textId="77777777" w:rsidR="00FC2419" w:rsidRDefault="000E2BDC">
      <w:pPr>
        <w:spacing w:line="560" w:lineRule="exact"/>
      </w:pPr>
      <w:r>
        <w:rPr>
          <w:rFonts w:hint="eastAsia"/>
        </w:rPr>
        <w:t>第一步：在“学院审核”状态下，查看新增教材基本信息是否正确，不正确内容教务老师可以在线编辑修改，也可在教材库管理页面下选中教材，点击“退回”按钮，请老师自行修改。</w:t>
      </w:r>
    </w:p>
    <w:p w14:paraId="628E61A7" w14:textId="77777777" w:rsidR="00FC2419" w:rsidRDefault="000E2BDC">
      <w:r>
        <w:rPr>
          <w:noProof/>
        </w:rPr>
        <w:drawing>
          <wp:inline distT="0" distB="0" distL="0" distR="0" wp14:anchorId="59CCB97E" wp14:editId="1DF50419">
            <wp:extent cx="4798060" cy="2460625"/>
            <wp:effectExtent l="0" t="0" r="2540" b="15875"/>
            <wp:docPr id="1801149178" name="图片 1" descr="/private/var/folders/20/t1mvrwzj43dctxngtl_4z2sm0000gn/T/com.kingsoft.wpsoffice.mac/photoeditapp/2024062709045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49178" name="图片 1" descr="/private/var/folders/20/t1mvrwzj43dctxngtl_4z2sm0000gn/T/com.kingsoft.wpsoffice.mac/photoeditapp/20240627090452/temp.pngtemp"/>
                    <pic:cNvPicPr>
                      <a:picLocks noChangeAspect="1"/>
                    </pic:cNvPicPr>
                  </pic:nvPicPr>
                  <pic:blipFill>
                    <a:blip r:embed="rId12"/>
                    <a:stretch>
                      <a:fillRect/>
                    </a:stretch>
                  </pic:blipFill>
                  <pic:spPr>
                    <a:xfrm>
                      <a:off x="0" y="0"/>
                      <a:ext cx="4798060" cy="2460625"/>
                    </a:xfrm>
                    <a:prstGeom prst="rect">
                      <a:avLst/>
                    </a:prstGeom>
                  </pic:spPr>
                </pic:pic>
              </a:graphicData>
            </a:graphic>
          </wp:inline>
        </w:drawing>
      </w:r>
    </w:p>
    <w:p w14:paraId="0B452D2C" w14:textId="77777777" w:rsidR="00FC2419" w:rsidRDefault="000E2BDC">
      <w:pPr>
        <w:numPr>
          <w:ilvl w:val="0"/>
          <w:numId w:val="3"/>
        </w:numPr>
        <w:spacing w:line="560" w:lineRule="exact"/>
        <w:rPr>
          <w:b/>
        </w:rPr>
      </w:pPr>
      <w:r>
        <w:rPr>
          <w:rFonts w:hint="eastAsia"/>
          <w:b/>
        </w:rPr>
        <w:lastRenderedPageBreak/>
        <w:t>关于教材类别的说明</w:t>
      </w:r>
    </w:p>
    <w:p w14:paraId="77E29ADE" w14:textId="77777777" w:rsidR="00FC2419" w:rsidRDefault="000E2BDC">
      <w:pPr>
        <w:spacing w:line="560" w:lineRule="exact"/>
      </w:pPr>
      <w:r>
        <w:rPr>
          <w:rFonts w:hint="eastAsia"/>
        </w:rPr>
        <w:t>本系统教材类别主要分为国内教材、境外教材和自编讲义三类。</w:t>
      </w:r>
    </w:p>
    <w:p w14:paraId="4B5C2518" w14:textId="77777777" w:rsidR="00FC2419" w:rsidRDefault="000E2BDC">
      <w:pPr>
        <w:spacing w:line="560" w:lineRule="exact"/>
      </w:pPr>
      <w:r>
        <w:rPr>
          <w:rFonts w:hint="eastAsia"/>
        </w:rPr>
        <w:t>（1）“国内教材”是指国内作者编写且在国内出版的教材及学术专著。</w:t>
      </w:r>
    </w:p>
    <w:p w14:paraId="38A6D09F" w14:textId="77777777" w:rsidR="009C53CA" w:rsidRDefault="000E2BDC">
      <w:pPr>
        <w:spacing w:line="560" w:lineRule="exact"/>
      </w:pPr>
      <w:r>
        <w:rPr>
          <w:rFonts w:hint="eastAsia"/>
        </w:rPr>
        <w:t>（2）“境外教材”是指</w:t>
      </w:r>
      <w:r w:rsidR="009C53CA" w:rsidRPr="009C53CA">
        <w:rPr>
          <w:rFonts w:hint="eastAsia"/>
        </w:rPr>
        <w:t>境外原版、境内影印、境内翻译出版的学术专著及教材等。</w:t>
      </w:r>
    </w:p>
    <w:p w14:paraId="2D3647B2" w14:textId="3F9B01F4" w:rsidR="00FC2419" w:rsidRDefault="000E2BDC">
      <w:pPr>
        <w:spacing w:line="560" w:lineRule="exact"/>
      </w:pPr>
      <w:r>
        <w:rPr>
          <w:rFonts w:hint="eastAsia"/>
        </w:rPr>
        <w:t>（3）“自编讲义”是指我校教师为满足课程教学需要，独立编写并经审核批准、供在校本科、研究生课程使用的讲义、电子课件（PPT）等。</w:t>
      </w:r>
    </w:p>
    <w:p w14:paraId="16693196" w14:textId="77777777" w:rsidR="00FC2419" w:rsidRDefault="000E2BDC">
      <w:pPr>
        <w:spacing w:line="560" w:lineRule="exact"/>
      </w:pPr>
      <w:r>
        <w:rPr>
          <w:rFonts w:hint="eastAsia"/>
        </w:rPr>
        <w:t>第二步：点击“</w:t>
      </w:r>
      <w:r>
        <w:t>新</w:t>
      </w:r>
      <w:r>
        <w:rPr>
          <w:rFonts w:hint="eastAsia"/>
        </w:rPr>
        <w:t>增</w:t>
      </w:r>
      <w:r>
        <w:t>教材审核备案表</w:t>
      </w:r>
      <w:r>
        <w:rPr>
          <w:rFonts w:hint="eastAsia"/>
        </w:rPr>
        <w:t>”下载本学院所有新申请教材清单。</w:t>
      </w:r>
    </w:p>
    <w:p w14:paraId="5CA00AA0" w14:textId="77777777" w:rsidR="00FC2419" w:rsidRDefault="000E2BDC">
      <w:r>
        <w:rPr>
          <w:rFonts w:hint="eastAsia"/>
          <w:noProof/>
        </w:rPr>
        <w:drawing>
          <wp:inline distT="0" distB="0" distL="114300" distR="114300" wp14:anchorId="5BAAE715" wp14:editId="466FECB7">
            <wp:extent cx="5268595" cy="1490345"/>
            <wp:effectExtent l="0" t="0" r="8255" b="14605"/>
            <wp:docPr id="8" name="图片 8" descr="173284383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2843837394"/>
                    <pic:cNvPicPr>
                      <a:picLocks noChangeAspect="1"/>
                    </pic:cNvPicPr>
                  </pic:nvPicPr>
                  <pic:blipFill>
                    <a:blip r:embed="rId13"/>
                    <a:stretch>
                      <a:fillRect/>
                    </a:stretch>
                  </pic:blipFill>
                  <pic:spPr>
                    <a:xfrm>
                      <a:off x="0" y="0"/>
                      <a:ext cx="5268595" cy="1490345"/>
                    </a:xfrm>
                    <a:prstGeom prst="rect">
                      <a:avLst/>
                    </a:prstGeom>
                  </pic:spPr>
                </pic:pic>
              </a:graphicData>
            </a:graphic>
          </wp:inline>
        </w:drawing>
      </w:r>
    </w:p>
    <w:p w14:paraId="02C492BE" w14:textId="77777777" w:rsidR="00FC2419" w:rsidRDefault="000E2BDC">
      <w:pPr>
        <w:spacing w:line="560" w:lineRule="exact"/>
      </w:pPr>
      <w:r>
        <w:rPr>
          <w:rFonts w:hint="eastAsia"/>
        </w:rPr>
        <w:t>第三步：组织学院教材选用专家组审核新增教材，对于审核通过的教材，由管理员点击“同意”按钮，提交入库，系统支持批量操作。</w:t>
      </w:r>
    </w:p>
    <w:p w14:paraId="4A3E24BE" w14:textId="77777777" w:rsidR="00FC2419" w:rsidRDefault="000E2BDC">
      <w:r>
        <w:rPr>
          <w:rFonts w:hint="eastAsia"/>
          <w:noProof/>
        </w:rPr>
        <w:drawing>
          <wp:inline distT="0" distB="0" distL="114300" distR="114300" wp14:anchorId="4ED90B63" wp14:editId="7796A5CF">
            <wp:extent cx="5262880" cy="1449705"/>
            <wp:effectExtent l="0" t="0" r="13970" b="17145"/>
            <wp:docPr id="9" name="图片 9" descr="173284395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2843954155"/>
                    <pic:cNvPicPr>
                      <a:picLocks noChangeAspect="1"/>
                    </pic:cNvPicPr>
                  </pic:nvPicPr>
                  <pic:blipFill>
                    <a:blip r:embed="rId14"/>
                    <a:stretch>
                      <a:fillRect/>
                    </a:stretch>
                  </pic:blipFill>
                  <pic:spPr>
                    <a:xfrm>
                      <a:off x="0" y="0"/>
                      <a:ext cx="5262880" cy="1449705"/>
                    </a:xfrm>
                    <a:prstGeom prst="rect">
                      <a:avLst/>
                    </a:prstGeom>
                  </pic:spPr>
                </pic:pic>
              </a:graphicData>
            </a:graphic>
          </wp:inline>
        </w:drawing>
      </w:r>
    </w:p>
    <w:p w14:paraId="4D145CD3" w14:textId="77777777" w:rsidR="00FC2419" w:rsidRDefault="000E2BDC">
      <w:pPr>
        <w:spacing w:line="560" w:lineRule="exact"/>
      </w:pPr>
      <w:r>
        <w:rPr>
          <w:rFonts w:hint="eastAsia"/>
        </w:rPr>
        <w:t>对于未通过审核的教材，点击“不同意”按钮，进入不通过清单。</w:t>
      </w:r>
      <w:r>
        <w:rPr>
          <w:rFonts w:hint="eastAsia"/>
        </w:rPr>
        <w:lastRenderedPageBreak/>
        <w:t>如果未通过教材被判定为是问题教材，点击“设置为问题教材”，提交到问题教材栏目，后续操作详见【（五）问题教材】模块说明。</w:t>
      </w:r>
    </w:p>
    <w:p w14:paraId="2139E64B" w14:textId="77777777" w:rsidR="00FC2419" w:rsidRDefault="000E2BDC">
      <w:r>
        <w:rPr>
          <w:rFonts w:hint="eastAsia"/>
          <w:noProof/>
        </w:rPr>
        <w:drawing>
          <wp:inline distT="0" distB="0" distL="114300" distR="114300" wp14:anchorId="6963F606" wp14:editId="3AE23FE3">
            <wp:extent cx="5263515" cy="1227455"/>
            <wp:effectExtent l="0" t="0" r="13335" b="10795"/>
            <wp:docPr id="11" name="图片 11" descr="173284407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2844076738"/>
                    <pic:cNvPicPr>
                      <a:picLocks noChangeAspect="1"/>
                    </pic:cNvPicPr>
                  </pic:nvPicPr>
                  <pic:blipFill>
                    <a:blip r:embed="rId15"/>
                    <a:stretch>
                      <a:fillRect/>
                    </a:stretch>
                  </pic:blipFill>
                  <pic:spPr>
                    <a:xfrm>
                      <a:off x="0" y="0"/>
                      <a:ext cx="5263515" cy="1227455"/>
                    </a:xfrm>
                    <a:prstGeom prst="rect">
                      <a:avLst/>
                    </a:prstGeom>
                  </pic:spPr>
                </pic:pic>
              </a:graphicData>
            </a:graphic>
          </wp:inline>
        </w:drawing>
      </w:r>
    </w:p>
    <w:p w14:paraId="45448457" w14:textId="32EF064A" w:rsidR="00FC2419" w:rsidRDefault="000E2BDC">
      <w:pPr>
        <w:spacing w:line="560" w:lineRule="exact"/>
      </w:pPr>
      <w:r>
        <w:rPr>
          <w:rFonts w:hint="eastAsia"/>
        </w:rPr>
        <w:t>学院在完成新增教材审核公示后，需将签字盖章版《</w:t>
      </w:r>
      <w:r>
        <w:t>新</w:t>
      </w:r>
      <w:r>
        <w:rPr>
          <w:rFonts w:hint="eastAsia"/>
        </w:rPr>
        <w:t>增</w:t>
      </w:r>
      <w:r>
        <w:t>教材审核备案表</w:t>
      </w:r>
      <w:r>
        <w:rPr>
          <w:rFonts w:hint="eastAsia"/>
        </w:rPr>
        <w:t>》</w:t>
      </w:r>
      <w:r>
        <w:rPr>
          <w:rFonts w:hint="eastAsia"/>
          <w:b/>
          <w:bCs/>
          <w:u w:val="single"/>
        </w:rPr>
        <w:t>妥善存档</w:t>
      </w:r>
      <w:r>
        <w:rPr>
          <w:rFonts w:hint="eastAsia"/>
        </w:rPr>
        <w:t>，并将《</w:t>
      </w:r>
      <w:r>
        <w:t>新</w:t>
      </w:r>
      <w:r>
        <w:rPr>
          <w:rFonts w:hint="eastAsia"/>
        </w:rPr>
        <w:t>增</w:t>
      </w:r>
      <w:r>
        <w:t>教材审核备案表</w:t>
      </w:r>
      <w:r>
        <w:rPr>
          <w:rFonts w:hint="eastAsia"/>
        </w:rPr>
        <w:t>》签字盖章版PDF件在“教学主管审核”模块回传，详见【（四）教学主管审核】模块操作说明。</w:t>
      </w:r>
    </w:p>
    <w:p w14:paraId="7095E72D" w14:textId="77777777" w:rsidR="00FC2419" w:rsidRDefault="000E2BDC">
      <w:pPr>
        <w:pStyle w:val="2"/>
        <w:numPr>
          <w:ilvl w:val="1"/>
          <w:numId w:val="0"/>
        </w:numPr>
        <w:spacing w:before="190" w:line="560" w:lineRule="exact"/>
      </w:pPr>
      <w:bookmarkStart w:id="21" w:name="_Toc186116441"/>
      <w:bookmarkStart w:id="22" w:name="_Toc170228972"/>
      <w:r>
        <w:rPr>
          <w:rFonts w:hint="eastAsia"/>
        </w:rPr>
        <w:t>（三）教材选用管理</w:t>
      </w:r>
      <w:bookmarkEnd w:id="21"/>
      <w:bookmarkEnd w:id="22"/>
    </w:p>
    <w:p w14:paraId="41D2A6ED" w14:textId="77777777" w:rsidR="00FC2419" w:rsidRDefault="000E2BDC">
      <w:pPr>
        <w:spacing w:line="560" w:lineRule="exact"/>
      </w:pPr>
      <w:r>
        <w:rPr>
          <w:rFonts w:hint="eastAsia"/>
          <w:b/>
          <w:bCs/>
        </w:rPr>
        <w:t>1.模块主要功能：</w:t>
      </w:r>
      <w:r>
        <w:rPr>
          <w:rFonts w:hint="eastAsia"/>
        </w:rPr>
        <w:t>对本单位课程教材备案情况进行管理。</w:t>
      </w:r>
    </w:p>
    <w:p w14:paraId="495ABC6C" w14:textId="77777777" w:rsidR="00FC2419" w:rsidRDefault="000E2BDC">
      <w:pPr>
        <w:spacing w:line="560" w:lineRule="exact"/>
      </w:pPr>
      <w:r>
        <w:rPr>
          <w:rFonts w:hint="eastAsia"/>
          <w:b/>
          <w:bCs/>
        </w:rPr>
        <w:t>2.操作说明</w:t>
      </w:r>
    </w:p>
    <w:p w14:paraId="38FB4B69" w14:textId="2BCA3AB3" w:rsidR="00FC2419" w:rsidRDefault="000E2BDC">
      <w:pPr>
        <w:spacing w:line="560" w:lineRule="exact"/>
        <w:rPr>
          <w:b/>
          <w:bCs/>
          <w:color w:val="FF0000"/>
          <w14:textFill>
            <w14:solidFill>
              <w14:srgbClr w14:val="FF0000">
                <w14:lumMod w14:val="95000"/>
                <w14:lumOff w14:val="5000"/>
              </w14:srgbClr>
            </w14:solidFill>
          </w14:textFill>
        </w:rPr>
      </w:pPr>
      <w:r>
        <w:rPr>
          <w:rFonts w:hint="eastAsia"/>
        </w:rPr>
        <w:t>第一步：首先查看是否有</w:t>
      </w:r>
      <w:r>
        <w:t>无需选用教材</w:t>
      </w:r>
      <w:r>
        <w:rPr>
          <w:rFonts w:hint="eastAsia"/>
        </w:rPr>
        <w:t>的课程，选中课程，点击</w:t>
      </w:r>
      <w:r w:rsidRPr="00B267FF">
        <w:rPr>
          <w:rFonts w:hint="eastAsia"/>
        </w:rPr>
        <w:t>“无教材课程”</w:t>
      </w:r>
      <w:r>
        <w:rPr>
          <w:rFonts w:hint="eastAsia"/>
        </w:rPr>
        <w:t>按钮。支持批量设置。</w:t>
      </w:r>
    </w:p>
    <w:p w14:paraId="1B88BC43" w14:textId="07413A00" w:rsidR="00FC2419" w:rsidRDefault="00B267FF">
      <w:r w:rsidRPr="00B267FF">
        <w:rPr>
          <w:noProof/>
        </w:rPr>
        <w:drawing>
          <wp:inline distT="0" distB="0" distL="0" distR="0" wp14:anchorId="38483C37" wp14:editId="6FDD0670">
            <wp:extent cx="5274310" cy="1378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378585"/>
                    </a:xfrm>
                    <a:prstGeom prst="rect">
                      <a:avLst/>
                    </a:prstGeom>
                    <a:noFill/>
                    <a:ln>
                      <a:noFill/>
                    </a:ln>
                  </pic:spPr>
                </pic:pic>
              </a:graphicData>
            </a:graphic>
          </wp:inline>
        </w:drawing>
      </w:r>
    </w:p>
    <w:p w14:paraId="67AB03E5" w14:textId="77777777" w:rsidR="00FC2419" w:rsidRDefault="000E2BDC">
      <w:pPr>
        <w:spacing w:line="560" w:lineRule="exact"/>
      </w:pPr>
      <w:r>
        <w:rPr>
          <w:rFonts w:hint="eastAsia"/>
        </w:rPr>
        <w:t>第二步：查看课程教材备案进度，提醒相关老师完成教材选用备案工作。</w:t>
      </w:r>
    </w:p>
    <w:p w14:paraId="26C152D1" w14:textId="77777777" w:rsidR="00FC2419" w:rsidRDefault="000E2BDC">
      <w:pPr>
        <w:spacing w:line="560" w:lineRule="exact"/>
        <w:rPr>
          <w:b/>
          <w:bCs/>
          <w:color w:val="00B050"/>
          <w14:textFill>
            <w14:solidFill>
              <w14:srgbClr w14:val="00B050">
                <w14:lumMod w14:val="95000"/>
                <w14:lumOff w14:val="5000"/>
              </w14:srgbClr>
            </w14:solidFill>
          </w14:textFill>
        </w:rPr>
      </w:pPr>
      <w:r>
        <w:rPr>
          <w:rFonts w:hint="eastAsia"/>
          <w:b/>
          <w:bCs/>
          <w:color w:val="00B050"/>
          <w14:textFill>
            <w14:solidFill>
              <w14:srgbClr w14:val="00B050">
                <w14:lumMod w14:val="95000"/>
                <w14:lumOff w14:val="5000"/>
              </w14:srgbClr>
            </w14:solidFill>
          </w14:textFill>
        </w:rPr>
        <w:t>&amp;通过填写信息数据查看待完成备案课程数量。数据为</w:t>
      </w:r>
      <w:r>
        <w:rPr>
          <w:b/>
          <w:bCs/>
          <w:color w:val="00B050"/>
          <w14:textFill>
            <w14:solidFill>
              <w14:srgbClr w14:val="00B050">
                <w14:lumMod w14:val="95000"/>
                <w14:lumOff w14:val="5000"/>
              </w14:srgbClr>
            </w14:solidFill>
          </w14:textFill>
        </w:rPr>
        <w:t>0，就代表</w:t>
      </w:r>
      <w:r>
        <w:rPr>
          <w:rFonts w:hint="eastAsia"/>
          <w:b/>
          <w:bCs/>
          <w:color w:val="00B050"/>
          <w14:textFill>
            <w14:solidFill>
              <w14:srgbClr w14:val="00B050">
                <w14:lumMod w14:val="95000"/>
                <w14:lumOff w14:val="5000"/>
              </w14:srgbClr>
            </w14:solidFill>
          </w14:textFill>
        </w:rPr>
        <w:t>全部</w:t>
      </w:r>
      <w:r>
        <w:rPr>
          <w:b/>
          <w:bCs/>
          <w:color w:val="00B050"/>
          <w14:textFill>
            <w14:solidFill>
              <w14:srgbClr w14:val="00B050">
                <w14:lumMod w14:val="95000"/>
                <w14:lumOff w14:val="5000"/>
              </w14:srgbClr>
            </w14:solidFill>
          </w14:textFill>
        </w:rPr>
        <w:t>完成备案</w:t>
      </w:r>
      <w:r>
        <w:rPr>
          <w:rFonts w:hint="eastAsia"/>
          <w:b/>
          <w:bCs/>
          <w:color w:val="00B050"/>
          <w14:textFill>
            <w14:solidFill>
              <w14:srgbClr w14:val="00B050">
                <w14:lumMod w14:val="95000"/>
                <w14:lumOff w14:val="5000"/>
              </w14:srgbClr>
            </w14:solidFill>
          </w14:textFill>
        </w:rPr>
        <w:t>。</w:t>
      </w:r>
    </w:p>
    <w:p w14:paraId="6192E19B" w14:textId="77777777" w:rsidR="00FC2419" w:rsidRDefault="000E2BDC">
      <w:r>
        <w:rPr>
          <w:rFonts w:hint="eastAsia"/>
          <w:noProof/>
        </w:rPr>
        <w:lastRenderedPageBreak/>
        <w:drawing>
          <wp:inline distT="0" distB="0" distL="114300" distR="114300" wp14:anchorId="70E85558" wp14:editId="1C1F1692">
            <wp:extent cx="5270500" cy="1289685"/>
            <wp:effectExtent l="0" t="0" r="6350" b="5715"/>
            <wp:docPr id="14" name="图片 14" descr="173284428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2844286299"/>
                    <pic:cNvPicPr>
                      <a:picLocks noChangeAspect="1"/>
                    </pic:cNvPicPr>
                  </pic:nvPicPr>
                  <pic:blipFill>
                    <a:blip r:embed="rId17"/>
                    <a:stretch>
                      <a:fillRect/>
                    </a:stretch>
                  </pic:blipFill>
                  <pic:spPr>
                    <a:xfrm>
                      <a:off x="0" y="0"/>
                      <a:ext cx="5270500" cy="1289685"/>
                    </a:xfrm>
                    <a:prstGeom prst="rect">
                      <a:avLst/>
                    </a:prstGeom>
                  </pic:spPr>
                </pic:pic>
              </a:graphicData>
            </a:graphic>
          </wp:inline>
        </w:drawing>
      </w:r>
    </w:p>
    <w:p w14:paraId="5AE5F4AA" w14:textId="65BC3E2C" w:rsidR="00FC2419" w:rsidRDefault="000E2BDC">
      <w:pPr>
        <w:spacing w:line="560" w:lineRule="exact"/>
      </w:pPr>
      <w:r>
        <w:rPr>
          <w:rFonts w:hint="eastAsia"/>
        </w:rPr>
        <w:t>第三步：所有课程备案完成后，学院需组织教材选用专家组对本单位课程选用教材的情况进行集体审核。开课单位管理员可在“附件下载”按钮下导出本学院《课程教材选用信息备案表》及《教材选用情况自查报告》（区分本</w:t>
      </w:r>
      <w:proofErr w:type="gramStart"/>
      <w:r>
        <w:rPr>
          <w:rFonts w:hint="eastAsia"/>
        </w:rPr>
        <w:t>研</w:t>
      </w:r>
      <w:proofErr w:type="gramEnd"/>
      <w:r>
        <w:rPr>
          <w:rFonts w:hint="eastAsia"/>
        </w:rPr>
        <w:t>、区分学期）。</w:t>
      </w:r>
    </w:p>
    <w:p w14:paraId="42E7F32D" w14:textId="77777777" w:rsidR="00FC2419" w:rsidRDefault="000E2BDC">
      <w:r>
        <w:rPr>
          <w:noProof/>
        </w:rPr>
        <w:drawing>
          <wp:inline distT="0" distB="0" distL="0" distR="0" wp14:anchorId="6FB18D6B" wp14:editId="098B2C6C">
            <wp:extent cx="5274310" cy="1532890"/>
            <wp:effectExtent l="0" t="0" r="2540" b="10160"/>
            <wp:docPr id="2141517710" name="图片 1" descr="/private/var/folders/20/t1mvrwzj43dctxngtl_4z2sm0000gn/T/com.kingsoft.wpsoffice.mac/photoeditapp/2024062709071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7710" name="图片 1" descr="/private/var/folders/20/t1mvrwzj43dctxngtl_4z2sm0000gn/T/com.kingsoft.wpsoffice.mac/photoeditapp/20240627090711/temp.pngtemp"/>
                    <pic:cNvPicPr>
                      <a:picLocks noChangeAspect="1"/>
                    </pic:cNvPicPr>
                  </pic:nvPicPr>
                  <pic:blipFill>
                    <a:blip r:embed="rId18"/>
                    <a:srcRect b="25170"/>
                    <a:stretch>
                      <a:fillRect/>
                    </a:stretch>
                  </pic:blipFill>
                  <pic:spPr>
                    <a:xfrm>
                      <a:off x="0" y="0"/>
                      <a:ext cx="5274310" cy="1532890"/>
                    </a:xfrm>
                    <a:prstGeom prst="rect">
                      <a:avLst/>
                    </a:prstGeom>
                  </pic:spPr>
                </pic:pic>
              </a:graphicData>
            </a:graphic>
          </wp:inline>
        </w:drawing>
      </w:r>
    </w:p>
    <w:p w14:paraId="5768E1E2" w14:textId="77777777" w:rsidR="00FC2419" w:rsidRDefault="000E2BDC">
      <w:pPr>
        <w:spacing w:line="560" w:lineRule="exact"/>
      </w:pPr>
      <w:r>
        <w:rPr>
          <w:rFonts w:hint="eastAsia"/>
        </w:rPr>
        <w:t>对于有异议的教材，专家</w:t>
      </w:r>
      <w:proofErr w:type="gramStart"/>
      <w:r>
        <w:rPr>
          <w:rFonts w:hint="eastAsia"/>
        </w:rPr>
        <w:t>组需指导</w:t>
      </w:r>
      <w:proofErr w:type="gramEnd"/>
      <w:r>
        <w:rPr>
          <w:rFonts w:hint="eastAsia"/>
        </w:rPr>
        <w:t>老师更换教材；审核通过的教材，由管理员点“同意”按钮进行提交，系统支持批量操作。学院在完成所有课程教材选用情况审核后，需将</w:t>
      </w:r>
      <w:r>
        <w:t>《教材选用情况自查报告》</w:t>
      </w:r>
      <w:r>
        <w:rPr>
          <w:rFonts w:hint="eastAsia"/>
        </w:rPr>
        <w:t>和《新增教材审核备案表》（若有新增）的签字盖章版PDF件在“教学主管审核”模块回传，详见【（四）教学主管审核】模块操作说明，所有纸版材料由学院存档备查。</w:t>
      </w:r>
    </w:p>
    <w:p w14:paraId="6DAE8173" w14:textId="77777777" w:rsidR="00FC2419" w:rsidRDefault="000E2BDC">
      <w:pPr>
        <w:pStyle w:val="2"/>
        <w:numPr>
          <w:ilvl w:val="1"/>
          <w:numId w:val="0"/>
        </w:numPr>
        <w:spacing w:before="190" w:line="560" w:lineRule="exact"/>
      </w:pPr>
      <w:bookmarkStart w:id="23" w:name="_Toc186116442"/>
      <w:bookmarkStart w:id="24" w:name="_Toc170228973"/>
      <w:r>
        <w:rPr>
          <w:rFonts w:hint="eastAsia"/>
        </w:rPr>
        <w:t>（四）教学主管审核</w:t>
      </w:r>
      <w:bookmarkEnd w:id="23"/>
      <w:bookmarkEnd w:id="24"/>
    </w:p>
    <w:p w14:paraId="5AA91DA0" w14:textId="77777777" w:rsidR="00FC2419" w:rsidRDefault="000E2BDC">
      <w:pPr>
        <w:spacing w:line="560" w:lineRule="exact"/>
      </w:pPr>
      <w:r>
        <w:rPr>
          <w:rFonts w:hint="eastAsia"/>
          <w:b/>
          <w:bCs/>
        </w:rPr>
        <w:t>1.模块主要功能：</w:t>
      </w:r>
      <w:r>
        <w:rPr>
          <w:rFonts w:hint="eastAsia"/>
        </w:rPr>
        <w:t>上传</w:t>
      </w:r>
      <w:r>
        <w:t>《教材选用情况自查报告》</w:t>
      </w:r>
      <w:r>
        <w:rPr>
          <w:rFonts w:hint="eastAsia"/>
        </w:rPr>
        <w:t>和《新增教材审核备案表》（若有新增）的签字盖章版PDF件，完成备案。</w:t>
      </w:r>
    </w:p>
    <w:p w14:paraId="24E25EEA" w14:textId="77777777" w:rsidR="00FC2419" w:rsidRDefault="000E2BDC">
      <w:pPr>
        <w:rPr>
          <w:b/>
          <w:bCs/>
        </w:rPr>
      </w:pPr>
      <w:r>
        <w:rPr>
          <w:noProof/>
        </w:rPr>
        <w:lastRenderedPageBreak/>
        <w:drawing>
          <wp:inline distT="0" distB="0" distL="0" distR="0" wp14:anchorId="3B33EA1A" wp14:editId="51A8AA21">
            <wp:extent cx="5274310" cy="1207135"/>
            <wp:effectExtent l="0" t="0" r="254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1207135"/>
                    </a:xfrm>
                    <a:prstGeom prst="rect">
                      <a:avLst/>
                    </a:prstGeom>
                  </pic:spPr>
                </pic:pic>
              </a:graphicData>
            </a:graphic>
          </wp:inline>
        </w:drawing>
      </w:r>
    </w:p>
    <w:p w14:paraId="1B5FFE0B" w14:textId="77777777" w:rsidR="00FC2419" w:rsidRDefault="000E2BDC">
      <w:pPr>
        <w:spacing w:line="560" w:lineRule="exact"/>
        <w:rPr>
          <w:b/>
          <w:bCs/>
        </w:rPr>
      </w:pPr>
      <w:r>
        <w:rPr>
          <w:rFonts w:hint="eastAsia"/>
          <w:b/>
          <w:bCs/>
        </w:rPr>
        <w:t>2.操作说明</w:t>
      </w:r>
    </w:p>
    <w:p w14:paraId="4CA1A6F7" w14:textId="77777777" w:rsidR="00FC2419" w:rsidRDefault="000E2BDC">
      <w:pPr>
        <w:spacing w:line="560" w:lineRule="exact"/>
      </w:pPr>
      <w:r>
        <w:rPr>
          <w:rFonts w:hint="eastAsia"/>
        </w:rPr>
        <w:t>第一步：点击“新建”按钮</w:t>
      </w:r>
    </w:p>
    <w:p w14:paraId="708F29B2" w14:textId="77777777" w:rsidR="00FC2419" w:rsidRDefault="000E2BDC">
      <w:pPr>
        <w:spacing w:line="560" w:lineRule="exact"/>
      </w:pPr>
      <w:r>
        <w:rPr>
          <w:rFonts w:hint="eastAsia"/>
        </w:rPr>
        <w:t>第二步：填写基础信息，上传</w:t>
      </w:r>
      <w:r>
        <w:t>《教材选用情况自查报告》</w:t>
      </w:r>
      <w:r>
        <w:rPr>
          <w:rFonts w:hint="eastAsia"/>
        </w:rPr>
        <w:t>和《新增教材审核备案表》（若有新增）的签字盖章版PDF件。</w:t>
      </w:r>
    </w:p>
    <w:p w14:paraId="3F3F74F2" w14:textId="77777777" w:rsidR="00FC2419" w:rsidRDefault="000E2BDC">
      <w:pPr>
        <w:spacing w:line="560" w:lineRule="exact"/>
      </w:pPr>
      <w:r>
        <w:rPr>
          <w:rFonts w:hint="eastAsia"/>
        </w:rPr>
        <w:t>第三步：填写完成，点击“保存”按钮。</w:t>
      </w:r>
    </w:p>
    <w:p w14:paraId="00763552" w14:textId="77777777" w:rsidR="00FC2419" w:rsidRDefault="000E2BDC">
      <w:r>
        <w:rPr>
          <w:rFonts w:hint="eastAsia"/>
          <w:noProof/>
        </w:rPr>
        <w:drawing>
          <wp:inline distT="0" distB="0" distL="114300" distR="114300" wp14:anchorId="4E93A727" wp14:editId="118063FA">
            <wp:extent cx="5267960" cy="2760345"/>
            <wp:effectExtent l="0" t="0" r="8890" b="1905"/>
            <wp:docPr id="12" name="图片 12" descr="173526476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5264763682"/>
                    <pic:cNvPicPr>
                      <a:picLocks noChangeAspect="1"/>
                    </pic:cNvPicPr>
                  </pic:nvPicPr>
                  <pic:blipFill>
                    <a:blip r:embed="rId20"/>
                    <a:stretch>
                      <a:fillRect/>
                    </a:stretch>
                  </pic:blipFill>
                  <pic:spPr>
                    <a:xfrm>
                      <a:off x="0" y="0"/>
                      <a:ext cx="5267960" cy="2760345"/>
                    </a:xfrm>
                    <a:prstGeom prst="rect">
                      <a:avLst/>
                    </a:prstGeom>
                  </pic:spPr>
                </pic:pic>
              </a:graphicData>
            </a:graphic>
          </wp:inline>
        </w:drawing>
      </w:r>
    </w:p>
    <w:p w14:paraId="51E83041" w14:textId="77777777" w:rsidR="00FC2419" w:rsidRDefault="000E2BDC">
      <w:pPr>
        <w:spacing w:line="560" w:lineRule="exact"/>
      </w:pPr>
      <w:bookmarkStart w:id="25" w:name="_Toc170228975"/>
      <w:r>
        <w:rPr>
          <w:rFonts w:hint="eastAsia"/>
        </w:rPr>
        <w:t>第四步：选中已完成备案的学期，点击“提交”按钮，完成备案。</w:t>
      </w:r>
    </w:p>
    <w:bookmarkEnd w:id="25"/>
    <w:p w14:paraId="5390008F" w14:textId="77777777" w:rsidR="00FC2419" w:rsidRDefault="000E2BDC">
      <w:r>
        <w:rPr>
          <w:noProof/>
        </w:rPr>
        <w:drawing>
          <wp:inline distT="0" distB="0" distL="0" distR="0" wp14:anchorId="05883B60" wp14:editId="565A8546">
            <wp:extent cx="5274310" cy="1212850"/>
            <wp:effectExtent l="0" t="0" r="0" b="6350"/>
            <wp:docPr id="71351647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16479" name="图片 1" descr="图形用户界面, 应用程序&#10;&#10;描述已自动生成"/>
                    <pic:cNvPicPr>
                      <a:picLocks noChangeAspect="1"/>
                    </pic:cNvPicPr>
                  </pic:nvPicPr>
                  <pic:blipFill>
                    <a:blip r:embed="rId21"/>
                    <a:stretch>
                      <a:fillRect/>
                    </a:stretch>
                  </pic:blipFill>
                  <pic:spPr>
                    <a:xfrm>
                      <a:off x="0" y="0"/>
                      <a:ext cx="5274310" cy="1212850"/>
                    </a:xfrm>
                    <a:prstGeom prst="rect">
                      <a:avLst/>
                    </a:prstGeom>
                  </pic:spPr>
                </pic:pic>
              </a:graphicData>
            </a:graphic>
          </wp:inline>
        </w:drawing>
      </w:r>
    </w:p>
    <w:p w14:paraId="5672562C" w14:textId="77777777" w:rsidR="00FC2419" w:rsidRDefault="000E2BDC">
      <w:pPr>
        <w:pStyle w:val="2"/>
        <w:numPr>
          <w:ilvl w:val="1"/>
          <w:numId w:val="0"/>
        </w:numPr>
        <w:spacing w:before="190" w:line="560" w:lineRule="exact"/>
      </w:pPr>
      <w:bookmarkStart w:id="26" w:name="_Toc186116443"/>
      <w:bookmarkStart w:id="27" w:name="_Toc170228976"/>
      <w:r>
        <w:rPr>
          <w:rFonts w:hint="eastAsia"/>
        </w:rPr>
        <w:t>（五）问题教材</w:t>
      </w:r>
      <w:bookmarkEnd w:id="26"/>
      <w:bookmarkEnd w:id="27"/>
    </w:p>
    <w:p w14:paraId="7B60C939" w14:textId="77777777" w:rsidR="00FC2419" w:rsidRDefault="000E2BDC">
      <w:pPr>
        <w:spacing w:line="560" w:lineRule="exact"/>
      </w:pPr>
      <w:r>
        <w:rPr>
          <w:rFonts w:hint="eastAsia"/>
          <w:b/>
          <w:bCs/>
        </w:rPr>
        <w:t>1.模块主要功能：</w:t>
      </w:r>
      <w:r>
        <w:rPr>
          <w:rFonts w:hint="eastAsia"/>
        </w:rPr>
        <w:t>对问题教材进行管理。</w:t>
      </w:r>
    </w:p>
    <w:p w14:paraId="4B14777B" w14:textId="77777777" w:rsidR="00FC2419" w:rsidRDefault="000E2BDC">
      <w:pPr>
        <w:spacing w:line="560" w:lineRule="exact"/>
        <w:rPr>
          <w:b/>
          <w:bCs/>
        </w:rPr>
      </w:pPr>
      <w:r>
        <w:rPr>
          <w:rFonts w:hint="eastAsia"/>
          <w:b/>
          <w:bCs/>
        </w:rPr>
        <w:lastRenderedPageBreak/>
        <w:t>2.操作说明</w:t>
      </w:r>
    </w:p>
    <w:p w14:paraId="6B38998D" w14:textId="77777777" w:rsidR="00FC2419" w:rsidRDefault="000E2BDC">
      <w:pPr>
        <w:spacing w:line="560" w:lineRule="exact"/>
        <w:rPr>
          <w:b/>
          <w:bCs/>
        </w:rPr>
      </w:pPr>
      <w:r>
        <w:rPr>
          <w:rFonts w:hint="eastAsia"/>
          <w:b/>
          <w:bCs/>
        </w:rPr>
        <w:t>设置途径1：</w:t>
      </w:r>
    </w:p>
    <w:p w14:paraId="75679754" w14:textId="77777777" w:rsidR="00FC2419" w:rsidRDefault="000E2BDC">
      <w:pPr>
        <w:spacing w:line="560" w:lineRule="exact"/>
      </w:pPr>
      <w:r>
        <w:rPr>
          <w:rFonts w:hint="eastAsia"/>
        </w:rPr>
        <w:t>在“教材库管理”模块——未通过中，选中未通过学院审核并同时被判定为问题教材的教材，点击“设置为问题教材”。</w:t>
      </w:r>
    </w:p>
    <w:p w14:paraId="22255AF1" w14:textId="77777777" w:rsidR="00FC2419" w:rsidRDefault="000E2BDC">
      <w:pPr>
        <w:spacing w:line="560" w:lineRule="exact"/>
        <w:rPr>
          <w:b/>
          <w:bCs/>
        </w:rPr>
      </w:pPr>
      <w:r>
        <w:rPr>
          <w:rFonts w:hint="eastAsia"/>
          <w:b/>
          <w:bCs/>
        </w:rPr>
        <w:t>设置途径2：</w:t>
      </w:r>
    </w:p>
    <w:p w14:paraId="0E1E98E9" w14:textId="77777777" w:rsidR="00FC2419" w:rsidRDefault="000E2BDC">
      <w:pPr>
        <w:spacing w:line="560" w:lineRule="exact"/>
      </w:pPr>
      <w:r>
        <w:rPr>
          <w:rFonts w:hint="eastAsia"/>
        </w:rPr>
        <w:t>在“问题教材”模块直接“新建”。</w:t>
      </w:r>
    </w:p>
    <w:p w14:paraId="46DCCF74" w14:textId="77777777" w:rsidR="00FC2419" w:rsidRDefault="000E2BDC">
      <w:pPr>
        <w:numPr>
          <w:ilvl w:val="255"/>
          <w:numId w:val="0"/>
        </w:numPr>
        <w:spacing w:line="560" w:lineRule="exact"/>
      </w:pPr>
      <w:r>
        <w:rPr>
          <w:rFonts w:hint="eastAsia"/>
        </w:rPr>
        <w:t>第一步：填写问题教材具体信息，点击“保存”。</w:t>
      </w:r>
    </w:p>
    <w:p w14:paraId="200F6072" w14:textId="77777777" w:rsidR="00FC2419" w:rsidRDefault="000E2BDC">
      <w:pPr>
        <w:numPr>
          <w:ilvl w:val="255"/>
          <w:numId w:val="0"/>
        </w:numPr>
      </w:pPr>
      <w:r>
        <w:rPr>
          <w:noProof/>
        </w:rPr>
        <w:drawing>
          <wp:inline distT="0" distB="0" distL="0" distR="0" wp14:anchorId="69B7BF7F" wp14:editId="493A48A6">
            <wp:extent cx="5274310" cy="2410460"/>
            <wp:effectExtent l="0" t="0" r="2540" b="8890"/>
            <wp:docPr id="2"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形用户界面&#10;&#10;描述已自动生成"/>
                    <pic:cNvPicPr>
                      <a:picLocks noChangeAspect="1"/>
                    </pic:cNvPicPr>
                  </pic:nvPicPr>
                  <pic:blipFill>
                    <a:blip r:embed="rId22"/>
                    <a:stretch>
                      <a:fillRect/>
                    </a:stretch>
                  </pic:blipFill>
                  <pic:spPr>
                    <a:xfrm>
                      <a:off x="0" y="0"/>
                      <a:ext cx="5274310" cy="2410460"/>
                    </a:xfrm>
                    <a:prstGeom prst="rect">
                      <a:avLst/>
                    </a:prstGeom>
                  </pic:spPr>
                </pic:pic>
              </a:graphicData>
            </a:graphic>
          </wp:inline>
        </w:drawing>
      </w:r>
    </w:p>
    <w:p w14:paraId="08F3BDF3" w14:textId="77777777" w:rsidR="00FC2419" w:rsidRDefault="000E2BDC">
      <w:pPr>
        <w:numPr>
          <w:ilvl w:val="255"/>
          <w:numId w:val="0"/>
        </w:numPr>
        <w:spacing w:line="560" w:lineRule="exact"/>
      </w:pPr>
      <w:r>
        <w:rPr>
          <w:rFonts w:hint="eastAsia"/>
        </w:rPr>
        <w:t>第二步：选中问题教材，点击“提交”按钮，提交学校审核。</w:t>
      </w:r>
    </w:p>
    <w:p w14:paraId="09CAC02A" w14:textId="77777777" w:rsidR="00FC2419" w:rsidRDefault="000E2BDC">
      <w:r>
        <w:rPr>
          <w:noProof/>
        </w:rPr>
        <w:drawing>
          <wp:inline distT="0" distB="0" distL="0" distR="0" wp14:anchorId="5C01D627" wp14:editId="4D818BCE">
            <wp:extent cx="5147945" cy="1877695"/>
            <wp:effectExtent l="0" t="0" r="14605" b="8255"/>
            <wp:docPr id="835601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01837" name="图片 1"/>
                    <pic:cNvPicPr>
                      <a:picLocks noChangeAspect="1"/>
                    </pic:cNvPicPr>
                  </pic:nvPicPr>
                  <pic:blipFill>
                    <a:blip r:embed="rId23"/>
                    <a:stretch>
                      <a:fillRect/>
                    </a:stretch>
                  </pic:blipFill>
                  <pic:spPr>
                    <a:xfrm>
                      <a:off x="0" y="0"/>
                      <a:ext cx="5147945" cy="1877695"/>
                    </a:xfrm>
                    <a:prstGeom prst="rect">
                      <a:avLst/>
                    </a:prstGeom>
                  </pic:spPr>
                </pic:pic>
              </a:graphicData>
            </a:graphic>
          </wp:inline>
        </w:drawing>
      </w:r>
    </w:p>
    <w:p w14:paraId="423AB72A" w14:textId="77777777" w:rsidR="00FC2419" w:rsidRDefault="000E2BDC">
      <w:pPr>
        <w:spacing w:line="560" w:lineRule="exact"/>
      </w:pPr>
      <w:r>
        <w:rPr>
          <w:rFonts w:hint="eastAsia"/>
          <w:b/>
          <w:bCs/>
        </w:rPr>
        <w:t>注意：</w:t>
      </w:r>
      <w:r>
        <w:rPr>
          <w:rFonts w:hint="eastAsia"/>
        </w:rPr>
        <w:t>新设置的问题教材请务必填写原因。</w:t>
      </w:r>
    </w:p>
    <w:p w14:paraId="6191B107" w14:textId="77777777" w:rsidR="00FC2419" w:rsidRDefault="000E2BDC">
      <w:pPr>
        <w:pStyle w:val="2"/>
        <w:numPr>
          <w:ilvl w:val="1"/>
          <w:numId w:val="0"/>
        </w:numPr>
        <w:spacing w:before="190" w:line="560" w:lineRule="exact"/>
      </w:pPr>
      <w:bookmarkStart w:id="28" w:name="_Toc170228979"/>
      <w:bookmarkStart w:id="29" w:name="_Toc186116444"/>
      <w:r>
        <w:rPr>
          <w:rFonts w:hint="eastAsia"/>
        </w:rPr>
        <w:t>（六）教师出版教材</w:t>
      </w:r>
      <w:bookmarkEnd w:id="11"/>
      <w:bookmarkEnd w:id="28"/>
      <w:bookmarkEnd w:id="29"/>
    </w:p>
    <w:p w14:paraId="2D415387" w14:textId="77777777" w:rsidR="00FC2419" w:rsidRDefault="000E2BDC">
      <w:pPr>
        <w:numPr>
          <w:ilvl w:val="255"/>
          <w:numId w:val="0"/>
        </w:numPr>
        <w:spacing w:line="560" w:lineRule="exact"/>
      </w:pPr>
      <w:r>
        <w:rPr>
          <w:rFonts w:hint="eastAsia"/>
          <w:b/>
        </w:rPr>
        <w:t>1.模块主要功能：</w:t>
      </w:r>
      <w:r>
        <w:rPr>
          <w:rFonts w:hint="eastAsia"/>
        </w:rPr>
        <w:t>按年度统计我校教师公开出版教材情况。</w:t>
      </w:r>
    </w:p>
    <w:p w14:paraId="3E2E30CB" w14:textId="77777777" w:rsidR="00FC2419" w:rsidRDefault="000E2BDC">
      <w:pPr>
        <w:spacing w:line="560" w:lineRule="exact"/>
        <w:rPr>
          <w:b/>
          <w:bCs/>
        </w:rPr>
      </w:pPr>
      <w:r>
        <w:rPr>
          <w:rFonts w:hint="eastAsia"/>
          <w:b/>
          <w:bCs/>
        </w:rPr>
        <w:lastRenderedPageBreak/>
        <w:t>2.操作说明</w:t>
      </w:r>
    </w:p>
    <w:p w14:paraId="0D12B1EB" w14:textId="77777777" w:rsidR="00FC2419" w:rsidRDefault="000E2BDC">
      <w:pPr>
        <w:spacing w:line="560" w:lineRule="exact"/>
        <w:rPr>
          <w:b/>
          <w:bCs/>
        </w:rPr>
      </w:pPr>
      <w:bookmarkStart w:id="30" w:name="_Toc17967"/>
      <w:bookmarkStart w:id="31" w:name="_Toc6809"/>
      <w:bookmarkStart w:id="32" w:name="_Toc154499925"/>
      <w:r>
        <w:rPr>
          <w:rFonts w:hint="eastAsia"/>
          <w:b/>
          <w:bCs/>
        </w:rPr>
        <w:t>2.1审核信息</w:t>
      </w:r>
      <w:bookmarkEnd w:id="30"/>
      <w:bookmarkEnd w:id="31"/>
      <w:bookmarkEnd w:id="32"/>
    </w:p>
    <w:p w14:paraId="21403381" w14:textId="77777777" w:rsidR="00FC2419" w:rsidRDefault="000E2BDC">
      <w:r>
        <w:rPr>
          <w:noProof/>
        </w:rPr>
        <w:drawing>
          <wp:inline distT="0" distB="0" distL="114300" distR="114300" wp14:anchorId="7DDD3E6A" wp14:editId="2BB06DE2">
            <wp:extent cx="5273675" cy="1970405"/>
            <wp:effectExtent l="0" t="0" r="317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273675" cy="1970405"/>
                    </a:xfrm>
                    <a:prstGeom prst="rect">
                      <a:avLst/>
                    </a:prstGeom>
                    <a:noFill/>
                    <a:ln>
                      <a:noFill/>
                    </a:ln>
                  </pic:spPr>
                </pic:pic>
              </a:graphicData>
            </a:graphic>
          </wp:inline>
        </w:drawing>
      </w:r>
    </w:p>
    <w:p w14:paraId="37049901" w14:textId="77777777" w:rsidR="00FC2419" w:rsidRDefault="000E2BDC">
      <w:pPr>
        <w:spacing w:line="560" w:lineRule="exact"/>
      </w:pPr>
      <w:r>
        <w:rPr>
          <w:rFonts w:hint="eastAsia"/>
          <w:b/>
        </w:rPr>
        <w:t>同意</w:t>
      </w:r>
      <w:r>
        <w:rPr>
          <w:rFonts w:hint="eastAsia"/>
        </w:rPr>
        <w:t>：学院审核状态，点击同意，提交到学校审核。</w:t>
      </w:r>
    </w:p>
    <w:p w14:paraId="466E9D98" w14:textId="77777777" w:rsidR="00FC2419" w:rsidRDefault="000E2BDC">
      <w:pPr>
        <w:spacing w:line="560" w:lineRule="exact"/>
      </w:pPr>
      <w:r>
        <w:rPr>
          <w:rFonts w:hint="eastAsia"/>
          <w:b/>
        </w:rPr>
        <w:t>不同意</w:t>
      </w:r>
      <w:r>
        <w:rPr>
          <w:rFonts w:hint="eastAsia"/>
        </w:rPr>
        <w:t>：学院审核状态，点击不同意，输入不同意原因，教材数据到不通过状态：</w:t>
      </w:r>
    </w:p>
    <w:p w14:paraId="1CA0AF15" w14:textId="77777777" w:rsidR="00FC2419" w:rsidRDefault="000E2BDC">
      <w:pPr>
        <w:spacing w:line="560" w:lineRule="exact"/>
      </w:pPr>
      <w:r>
        <w:rPr>
          <w:rFonts w:hint="eastAsia"/>
          <w:b/>
        </w:rPr>
        <w:t>返回修改</w:t>
      </w:r>
      <w:r>
        <w:rPr>
          <w:rFonts w:hint="eastAsia"/>
        </w:rPr>
        <w:t>：学院审核状态，点击返回修改，输入退回原因，教材数据退回到填写信息状态。</w:t>
      </w:r>
    </w:p>
    <w:p w14:paraId="5B696A74" w14:textId="77777777" w:rsidR="00FC2419" w:rsidRDefault="000E2BDC">
      <w:pPr>
        <w:spacing w:line="560" w:lineRule="exact"/>
      </w:pPr>
      <w:r>
        <w:rPr>
          <w:rFonts w:hint="eastAsia"/>
          <w:b/>
        </w:rPr>
        <w:t>修改数据：</w:t>
      </w:r>
      <w:r>
        <w:rPr>
          <w:rFonts w:hint="eastAsia"/>
        </w:rPr>
        <w:t>学院审核状态，点击“菜单”按钮，出现下拉框，选择“修改”，学院管理员可以修改教师提交的教材数据。</w:t>
      </w:r>
    </w:p>
    <w:p w14:paraId="7625DC53" w14:textId="77777777" w:rsidR="00FC2419" w:rsidRDefault="000E2BDC">
      <w:pPr>
        <w:spacing w:line="560" w:lineRule="exact"/>
        <w:rPr>
          <w:b/>
          <w:bCs/>
        </w:rPr>
      </w:pPr>
      <w:bookmarkStart w:id="33" w:name="_Toc18335"/>
      <w:bookmarkStart w:id="34" w:name="_Toc13460"/>
      <w:r>
        <w:rPr>
          <w:rFonts w:hint="eastAsia"/>
          <w:b/>
          <w:bCs/>
        </w:rPr>
        <w:t>2.2（辅助教师）填写信息</w:t>
      </w:r>
      <w:bookmarkEnd w:id="33"/>
      <w:bookmarkEnd w:id="34"/>
    </w:p>
    <w:p w14:paraId="2582437B" w14:textId="77777777" w:rsidR="00FC2419" w:rsidRDefault="000E2BDC">
      <w:r>
        <w:rPr>
          <w:noProof/>
        </w:rPr>
        <w:drawing>
          <wp:inline distT="0" distB="0" distL="114300" distR="114300" wp14:anchorId="2A7436DE" wp14:editId="4769AC3A">
            <wp:extent cx="5270500" cy="1939290"/>
            <wp:effectExtent l="0" t="0" r="635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270500" cy="1939290"/>
                    </a:xfrm>
                    <a:prstGeom prst="rect">
                      <a:avLst/>
                    </a:prstGeom>
                    <a:noFill/>
                    <a:ln>
                      <a:noFill/>
                    </a:ln>
                  </pic:spPr>
                </pic:pic>
              </a:graphicData>
            </a:graphic>
          </wp:inline>
        </w:drawing>
      </w:r>
    </w:p>
    <w:p w14:paraId="11638BBF" w14:textId="77777777" w:rsidR="00FC2419" w:rsidRDefault="000E2BDC">
      <w:pPr>
        <w:spacing w:line="560" w:lineRule="exact"/>
      </w:pPr>
      <w:r>
        <w:rPr>
          <w:rFonts w:hint="eastAsia"/>
        </w:rPr>
        <w:t>第一步：学院审核状态，点击“新建”按钮弹</w:t>
      </w:r>
      <w:proofErr w:type="gramStart"/>
      <w:r>
        <w:rPr>
          <w:rFonts w:hint="eastAsia"/>
        </w:rPr>
        <w:t>框打开</w:t>
      </w:r>
      <w:proofErr w:type="gramEnd"/>
      <w:r>
        <w:rPr>
          <w:rFonts w:hint="eastAsia"/>
        </w:rPr>
        <w:t>编辑窗口。</w:t>
      </w:r>
    </w:p>
    <w:p w14:paraId="32F4CB7F" w14:textId="77777777" w:rsidR="00FC2419" w:rsidRDefault="000E2BDC">
      <w:pPr>
        <w:spacing w:line="560" w:lineRule="exact"/>
      </w:pPr>
      <w:r>
        <w:rPr>
          <w:rFonts w:hint="eastAsia"/>
        </w:rPr>
        <w:t>第二步：教务老师按照要求填写教材具体信息，点击“保存”按</w:t>
      </w:r>
      <w:r>
        <w:rPr>
          <w:rFonts w:hint="eastAsia"/>
        </w:rPr>
        <w:lastRenderedPageBreak/>
        <w:t>钮。如有缺项或者填写格式不符合要求，点击保存时系统会有错误提示。请根据提示进行补充或修改。</w:t>
      </w:r>
    </w:p>
    <w:p w14:paraId="742F87F2" w14:textId="77777777" w:rsidR="00FC2419" w:rsidRDefault="000E2BDC">
      <w:r>
        <w:rPr>
          <w:rFonts w:hint="eastAsia"/>
          <w:noProof/>
        </w:rPr>
        <w:drawing>
          <wp:inline distT="0" distB="0" distL="114300" distR="114300" wp14:anchorId="3C011525" wp14:editId="109511BF">
            <wp:extent cx="5270500" cy="2694305"/>
            <wp:effectExtent l="0" t="0" r="6350" b="10795"/>
            <wp:docPr id="6" name="图片 6" descr="173459817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4598173350"/>
                    <pic:cNvPicPr>
                      <a:picLocks noChangeAspect="1"/>
                    </pic:cNvPicPr>
                  </pic:nvPicPr>
                  <pic:blipFill>
                    <a:blip r:embed="rId26"/>
                    <a:stretch>
                      <a:fillRect/>
                    </a:stretch>
                  </pic:blipFill>
                  <pic:spPr>
                    <a:xfrm>
                      <a:off x="0" y="0"/>
                      <a:ext cx="5270500" cy="2694305"/>
                    </a:xfrm>
                    <a:prstGeom prst="rect">
                      <a:avLst/>
                    </a:prstGeom>
                  </pic:spPr>
                </pic:pic>
              </a:graphicData>
            </a:graphic>
          </wp:inline>
        </w:drawing>
      </w:r>
    </w:p>
    <w:p w14:paraId="5E7F53AF" w14:textId="77777777" w:rsidR="00FC2419" w:rsidRDefault="000E2BDC">
      <w:r>
        <w:rPr>
          <w:rFonts w:hint="eastAsia"/>
          <w:noProof/>
        </w:rPr>
        <w:drawing>
          <wp:inline distT="0" distB="0" distL="114300" distR="114300" wp14:anchorId="41D6960B" wp14:editId="6046ECAD">
            <wp:extent cx="5264150" cy="1342390"/>
            <wp:effectExtent l="0" t="0" r="12700" b="10160"/>
            <wp:docPr id="10" name="图片 10" descr="173459820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4598201692"/>
                    <pic:cNvPicPr>
                      <a:picLocks noChangeAspect="1"/>
                    </pic:cNvPicPr>
                  </pic:nvPicPr>
                  <pic:blipFill>
                    <a:blip r:embed="rId27"/>
                    <a:stretch>
                      <a:fillRect/>
                    </a:stretch>
                  </pic:blipFill>
                  <pic:spPr>
                    <a:xfrm>
                      <a:off x="0" y="0"/>
                      <a:ext cx="5264150" cy="1342390"/>
                    </a:xfrm>
                    <a:prstGeom prst="rect">
                      <a:avLst/>
                    </a:prstGeom>
                  </pic:spPr>
                </pic:pic>
              </a:graphicData>
            </a:graphic>
          </wp:inline>
        </w:drawing>
      </w:r>
    </w:p>
    <w:p w14:paraId="55BA5BAE" w14:textId="77777777" w:rsidR="00FC2419" w:rsidRDefault="00FC2419"/>
    <w:p w14:paraId="695C0CC2" w14:textId="77777777" w:rsidR="00FC2419" w:rsidRDefault="000E2BDC">
      <w:pPr>
        <w:pStyle w:val="af4"/>
        <w:numPr>
          <w:ilvl w:val="0"/>
          <w:numId w:val="4"/>
        </w:numPr>
        <w:spacing w:line="560" w:lineRule="exact"/>
        <w:ind w:firstLineChars="0"/>
        <w:rPr>
          <w:b/>
          <w:bCs/>
          <w:sz w:val="30"/>
          <w:szCs w:val="30"/>
        </w:rPr>
      </w:pPr>
      <w:bookmarkStart w:id="35" w:name="_Toc154499928"/>
      <w:bookmarkStart w:id="36" w:name="_Toc154499929"/>
      <w:bookmarkStart w:id="37" w:name="_Toc154499930"/>
      <w:bookmarkStart w:id="38" w:name="_Toc154499932"/>
      <w:bookmarkStart w:id="39" w:name="_Toc154499931"/>
      <w:bookmarkEnd w:id="35"/>
      <w:bookmarkEnd w:id="36"/>
      <w:bookmarkEnd w:id="37"/>
      <w:bookmarkEnd w:id="38"/>
      <w:bookmarkEnd w:id="39"/>
      <w:r>
        <w:rPr>
          <w:rFonts w:hint="eastAsia"/>
          <w:b/>
          <w:bCs/>
          <w:sz w:val="30"/>
          <w:szCs w:val="30"/>
        </w:rPr>
        <w:t>温馨提示</w:t>
      </w:r>
    </w:p>
    <w:p w14:paraId="0B62538F" w14:textId="77777777" w:rsidR="00FC2419" w:rsidRDefault="000E2BDC">
      <w:pPr>
        <w:spacing w:line="560" w:lineRule="exact"/>
      </w:pPr>
      <w:r>
        <w:t>如无法登录系统，请检查您的登录信息是否正确，包括用户名和密码。</w:t>
      </w:r>
    </w:p>
    <w:p w14:paraId="562C49B3" w14:textId="77777777" w:rsidR="00FC2419" w:rsidRDefault="000E2BDC">
      <w:pPr>
        <w:spacing w:line="560" w:lineRule="exact"/>
      </w:pPr>
      <w:r>
        <w:rPr>
          <w:rFonts w:hint="eastAsia"/>
        </w:rPr>
        <w:t>如遇到系统故障或疑问，可及时联系技术支持，寻求帮助。</w:t>
      </w:r>
    </w:p>
    <w:p w14:paraId="7C142D11" w14:textId="77777777" w:rsidR="00FC2419" w:rsidRDefault="000E2BDC">
      <w:pPr>
        <w:spacing w:line="560" w:lineRule="exact"/>
      </w:pPr>
      <w:r>
        <w:rPr>
          <w:rFonts w:hint="eastAsia"/>
        </w:rPr>
        <w:t>系统技术人员工作时间：</w:t>
      </w:r>
      <w:r>
        <w:t xml:space="preserve"> 上午9:00-下午18:00</w:t>
      </w:r>
    </w:p>
    <w:p w14:paraId="2D11EB99" w14:textId="77777777" w:rsidR="00FC2419" w:rsidRDefault="000E2BDC">
      <w:pPr>
        <w:spacing w:line="560" w:lineRule="exact"/>
      </w:pPr>
      <w:r>
        <w:rPr>
          <w:rFonts w:hint="eastAsia"/>
        </w:rPr>
        <w:t>联系方式：</w:t>
      </w:r>
      <w:r>
        <w:t xml:space="preserve"> 任伟军  QQ/微信：550739870                      </w:t>
      </w:r>
    </w:p>
    <w:p w14:paraId="23882154" w14:textId="77777777" w:rsidR="00FC2419" w:rsidRDefault="000E2BDC">
      <w:pPr>
        <w:spacing w:line="560" w:lineRule="exact"/>
        <w:rPr>
          <w:snapToGrid w:val="0"/>
        </w:rPr>
      </w:pPr>
      <w:proofErr w:type="gramStart"/>
      <w:r>
        <w:t>后永宏</w:t>
      </w:r>
      <w:proofErr w:type="gramEnd"/>
      <w:r>
        <w:t xml:space="preserve">  微信：18771402970  QQ：1303513091</w:t>
      </w:r>
    </w:p>
    <w:sectPr w:rsidR="00FC2419">
      <w:footerReference w:type="default" r:id="rId28"/>
      <w:pgSz w:w="11906" w:h="16838"/>
      <w:pgMar w:top="1440" w:right="1800" w:bottom="1440" w:left="1800" w:header="851" w:footer="992" w:gutter="0"/>
      <w:pgNumType w:start="0"/>
      <w:cols w:space="425"/>
      <w:titlePg/>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87CFF" w14:textId="77777777" w:rsidR="00855727" w:rsidRDefault="00855727">
      <w:pPr>
        <w:spacing w:line="240" w:lineRule="auto"/>
      </w:pPr>
      <w:r>
        <w:separator/>
      </w:r>
    </w:p>
  </w:endnote>
  <w:endnote w:type="continuationSeparator" w:id="0">
    <w:p w14:paraId="4CE693C2" w14:textId="77777777" w:rsidR="00855727" w:rsidRDefault="008557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正文 CS 字体)">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754721"/>
    </w:sdtPr>
    <w:sdtEndPr/>
    <w:sdtContent>
      <w:p w14:paraId="3FD51C0A" w14:textId="77777777" w:rsidR="00FC2419" w:rsidRDefault="000E2BDC">
        <w:pPr>
          <w:pStyle w:val="a5"/>
          <w:jc w:val="center"/>
        </w:pPr>
        <w:r>
          <w:fldChar w:fldCharType="begin"/>
        </w:r>
        <w:r>
          <w:instrText>PAGE   \* MERGEFORMAT</w:instrText>
        </w:r>
        <w:r>
          <w:fldChar w:fldCharType="separate"/>
        </w:r>
        <w:r>
          <w:rPr>
            <w:lang w:val="zh-CN"/>
          </w:rPr>
          <w:t>2</w:t>
        </w:r>
        <w:r>
          <w:fldChar w:fldCharType="end"/>
        </w:r>
      </w:p>
    </w:sdtContent>
  </w:sdt>
  <w:p w14:paraId="6DA17104" w14:textId="77777777" w:rsidR="00FC2419" w:rsidRDefault="00FC24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880F" w14:textId="77777777" w:rsidR="00855727" w:rsidRDefault="00855727">
      <w:r>
        <w:separator/>
      </w:r>
    </w:p>
  </w:footnote>
  <w:footnote w:type="continuationSeparator" w:id="0">
    <w:p w14:paraId="02D7FE93" w14:textId="77777777" w:rsidR="00855727" w:rsidRDefault="00855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A5CB9"/>
    <w:multiLevelType w:val="multilevel"/>
    <w:tmpl w:val="339A5CB9"/>
    <w:lvl w:ilvl="0">
      <w:start w:val="1"/>
      <w:numFmt w:val="decimal"/>
      <w:pStyle w:val="1"/>
      <w:lvlText w:val="%1."/>
      <w:lvlJc w:val="left"/>
      <w:pPr>
        <w:ind w:left="425" w:hanging="425"/>
      </w:pPr>
    </w:lvl>
    <w:lvl w:ilvl="1">
      <w:start w:val="1"/>
      <w:numFmt w:val="decimal"/>
      <w:pStyle w:val="2"/>
      <w:lvlText w:val="%1.%2."/>
      <w:lvlJc w:val="left"/>
      <w:pPr>
        <w:ind w:left="5386"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356C1D2C"/>
    <w:multiLevelType w:val="multilevel"/>
    <w:tmpl w:val="356C1D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4D574B7F"/>
    <w:multiLevelType w:val="multilevel"/>
    <w:tmpl w:val="4D574B7F"/>
    <w:lvl w:ilvl="0">
      <w:start w:val="1"/>
      <w:numFmt w:val="decimal"/>
      <w:pStyle w:val="30"/>
      <w:lvlText w:val="%1."/>
      <w:lvlJc w:val="left"/>
      <w:pPr>
        <w:ind w:left="425" w:hanging="425"/>
      </w:pPr>
      <w:rPr>
        <w:rFonts w:ascii="仿宋" w:eastAsia="仿宋" w:hAnsi="仿宋"/>
        <w:sz w:val="28"/>
        <w:szCs w:val="28"/>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630C8259"/>
    <w:multiLevelType w:val="singleLevel"/>
    <w:tmpl w:val="630C8259"/>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hideSpellingErrors/>
  <w:hideGrammaticalErrors/>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c3MjUwYjBhOGIyZjQ0YTgzZTBmZjg0ZmI1NmY2OGYifQ=="/>
  </w:docVars>
  <w:rsids>
    <w:rsidRoot w:val="00684B20"/>
    <w:rsid w:val="00001A6B"/>
    <w:rsid w:val="00007155"/>
    <w:rsid w:val="00015486"/>
    <w:rsid w:val="00021118"/>
    <w:rsid w:val="00025188"/>
    <w:rsid w:val="0003210B"/>
    <w:rsid w:val="00033474"/>
    <w:rsid w:val="00044F20"/>
    <w:rsid w:val="00063EFA"/>
    <w:rsid w:val="000737CF"/>
    <w:rsid w:val="00076E5B"/>
    <w:rsid w:val="000A014E"/>
    <w:rsid w:val="000A72C5"/>
    <w:rsid w:val="000B3422"/>
    <w:rsid w:val="000C4318"/>
    <w:rsid w:val="000C7644"/>
    <w:rsid w:val="000D6DE7"/>
    <w:rsid w:val="000E2BDC"/>
    <w:rsid w:val="00114724"/>
    <w:rsid w:val="00134D71"/>
    <w:rsid w:val="00143ACD"/>
    <w:rsid w:val="001549F2"/>
    <w:rsid w:val="00154CA4"/>
    <w:rsid w:val="00156FA9"/>
    <w:rsid w:val="00174D3E"/>
    <w:rsid w:val="001856D7"/>
    <w:rsid w:val="0019083D"/>
    <w:rsid w:val="001B6088"/>
    <w:rsid w:val="001C7BD2"/>
    <w:rsid w:val="001D4788"/>
    <w:rsid w:val="001E5056"/>
    <w:rsid w:val="001F6081"/>
    <w:rsid w:val="001F6EAA"/>
    <w:rsid w:val="002142B2"/>
    <w:rsid w:val="00214E15"/>
    <w:rsid w:val="00216ECF"/>
    <w:rsid w:val="00217DE5"/>
    <w:rsid w:val="00222902"/>
    <w:rsid w:val="00242EDF"/>
    <w:rsid w:val="0024633D"/>
    <w:rsid w:val="00262F93"/>
    <w:rsid w:val="00295CB0"/>
    <w:rsid w:val="002B0F2B"/>
    <w:rsid w:val="002B5400"/>
    <w:rsid w:val="002D4218"/>
    <w:rsid w:val="002D6FE1"/>
    <w:rsid w:val="002E3153"/>
    <w:rsid w:val="002E4254"/>
    <w:rsid w:val="003040ED"/>
    <w:rsid w:val="00306EFC"/>
    <w:rsid w:val="00307F98"/>
    <w:rsid w:val="003101C1"/>
    <w:rsid w:val="003226DC"/>
    <w:rsid w:val="00322952"/>
    <w:rsid w:val="003377CD"/>
    <w:rsid w:val="00340066"/>
    <w:rsid w:val="00343845"/>
    <w:rsid w:val="0034635F"/>
    <w:rsid w:val="00362DB6"/>
    <w:rsid w:val="003835F8"/>
    <w:rsid w:val="00392347"/>
    <w:rsid w:val="00393976"/>
    <w:rsid w:val="003A5015"/>
    <w:rsid w:val="003B7A3E"/>
    <w:rsid w:val="003C074A"/>
    <w:rsid w:val="003F492D"/>
    <w:rsid w:val="0040319F"/>
    <w:rsid w:val="00422F33"/>
    <w:rsid w:val="00427708"/>
    <w:rsid w:val="00437F2A"/>
    <w:rsid w:val="0046448C"/>
    <w:rsid w:val="00482F0E"/>
    <w:rsid w:val="0048504F"/>
    <w:rsid w:val="004A478B"/>
    <w:rsid w:val="004D37F8"/>
    <w:rsid w:val="004D51AC"/>
    <w:rsid w:val="004D7B30"/>
    <w:rsid w:val="004F1CF8"/>
    <w:rsid w:val="00502250"/>
    <w:rsid w:val="00502607"/>
    <w:rsid w:val="00504AEF"/>
    <w:rsid w:val="00506C82"/>
    <w:rsid w:val="00506F24"/>
    <w:rsid w:val="005249CF"/>
    <w:rsid w:val="005352B1"/>
    <w:rsid w:val="005414E8"/>
    <w:rsid w:val="00561151"/>
    <w:rsid w:val="00576E00"/>
    <w:rsid w:val="00585D51"/>
    <w:rsid w:val="005A239F"/>
    <w:rsid w:val="005B52AF"/>
    <w:rsid w:val="005D034F"/>
    <w:rsid w:val="005D487E"/>
    <w:rsid w:val="005D6577"/>
    <w:rsid w:val="005E1497"/>
    <w:rsid w:val="005F3F87"/>
    <w:rsid w:val="006138ED"/>
    <w:rsid w:val="006139D0"/>
    <w:rsid w:val="006200AC"/>
    <w:rsid w:val="00630152"/>
    <w:rsid w:val="0064079A"/>
    <w:rsid w:val="00640F1C"/>
    <w:rsid w:val="00642827"/>
    <w:rsid w:val="00654D11"/>
    <w:rsid w:val="00657736"/>
    <w:rsid w:val="0067079D"/>
    <w:rsid w:val="006763B4"/>
    <w:rsid w:val="00684B20"/>
    <w:rsid w:val="006B0954"/>
    <w:rsid w:val="006B0AF7"/>
    <w:rsid w:val="006B2063"/>
    <w:rsid w:val="006D7FA9"/>
    <w:rsid w:val="006F0686"/>
    <w:rsid w:val="006F4059"/>
    <w:rsid w:val="00713292"/>
    <w:rsid w:val="00721020"/>
    <w:rsid w:val="00740523"/>
    <w:rsid w:val="00754F07"/>
    <w:rsid w:val="007A2310"/>
    <w:rsid w:val="007B3E61"/>
    <w:rsid w:val="007C28AC"/>
    <w:rsid w:val="007E71F5"/>
    <w:rsid w:val="007F5553"/>
    <w:rsid w:val="007F5E46"/>
    <w:rsid w:val="00824A18"/>
    <w:rsid w:val="00834F20"/>
    <w:rsid w:val="00841133"/>
    <w:rsid w:val="00845898"/>
    <w:rsid w:val="00845C5E"/>
    <w:rsid w:val="00846412"/>
    <w:rsid w:val="00855727"/>
    <w:rsid w:val="00855E13"/>
    <w:rsid w:val="0086163C"/>
    <w:rsid w:val="00865ED6"/>
    <w:rsid w:val="008705D8"/>
    <w:rsid w:val="008747D2"/>
    <w:rsid w:val="00877EAD"/>
    <w:rsid w:val="0088753B"/>
    <w:rsid w:val="00892DED"/>
    <w:rsid w:val="008A15CD"/>
    <w:rsid w:val="008A7482"/>
    <w:rsid w:val="008B58FA"/>
    <w:rsid w:val="008C2B5E"/>
    <w:rsid w:val="008C2FF0"/>
    <w:rsid w:val="008C313A"/>
    <w:rsid w:val="008E7701"/>
    <w:rsid w:val="008F07E2"/>
    <w:rsid w:val="008F354E"/>
    <w:rsid w:val="009001F2"/>
    <w:rsid w:val="009021EB"/>
    <w:rsid w:val="00917CA3"/>
    <w:rsid w:val="00920011"/>
    <w:rsid w:val="00926CD2"/>
    <w:rsid w:val="00932BE7"/>
    <w:rsid w:val="009443EB"/>
    <w:rsid w:val="00951DA3"/>
    <w:rsid w:val="0095543D"/>
    <w:rsid w:val="00964AA9"/>
    <w:rsid w:val="00975FB2"/>
    <w:rsid w:val="0098246E"/>
    <w:rsid w:val="009850EF"/>
    <w:rsid w:val="00994EEC"/>
    <w:rsid w:val="009A075E"/>
    <w:rsid w:val="009B7849"/>
    <w:rsid w:val="009C22BD"/>
    <w:rsid w:val="009C53CA"/>
    <w:rsid w:val="009D11F7"/>
    <w:rsid w:val="009D6A7D"/>
    <w:rsid w:val="009D7F83"/>
    <w:rsid w:val="009F4F37"/>
    <w:rsid w:val="00A131B6"/>
    <w:rsid w:val="00A15011"/>
    <w:rsid w:val="00A217AC"/>
    <w:rsid w:val="00A2783A"/>
    <w:rsid w:val="00A32392"/>
    <w:rsid w:val="00A35E31"/>
    <w:rsid w:val="00A54B3B"/>
    <w:rsid w:val="00A54E39"/>
    <w:rsid w:val="00A9602B"/>
    <w:rsid w:val="00AA0567"/>
    <w:rsid w:val="00AA0731"/>
    <w:rsid w:val="00AD3243"/>
    <w:rsid w:val="00AE64CF"/>
    <w:rsid w:val="00AF7225"/>
    <w:rsid w:val="00B03265"/>
    <w:rsid w:val="00B07F6A"/>
    <w:rsid w:val="00B11841"/>
    <w:rsid w:val="00B122EE"/>
    <w:rsid w:val="00B16C5D"/>
    <w:rsid w:val="00B238DE"/>
    <w:rsid w:val="00B267FF"/>
    <w:rsid w:val="00B30F81"/>
    <w:rsid w:val="00B45D91"/>
    <w:rsid w:val="00B71ACA"/>
    <w:rsid w:val="00B85177"/>
    <w:rsid w:val="00B91F35"/>
    <w:rsid w:val="00B93EE0"/>
    <w:rsid w:val="00BB450C"/>
    <w:rsid w:val="00BC7E53"/>
    <w:rsid w:val="00BD23F1"/>
    <w:rsid w:val="00BE0F73"/>
    <w:rsid w:val="00BF4EDE"/>
    <w:rsid w:val="00BF5666"/>
    <w:rsid w:val="00C010B5"/>
    <w:rsid w:val="00C14106"/>
    <w:rsid w:val="00C24E4D"/>
    <w:rsid w:val="00C3239E"/>
    <w:rsid w:val="00C62B74"/>
    <w:rsid w:val="00C70099"/>
    <w:rsid w:val="00CA435E"/>
    <w:rsid w:val="00CD63C0"/>
    <w:rsid w:val="00D170E7"/>
    <w:rsid w:val="00D27EDC"/>
    <w:rsid w:val="00D304FE"/>
    <w:rsid w:val="00D42390"/>
    <w:rsid w:val="00D81D94"/>
    <w:rsid w:val="00D84F9B"/>
    <w:rsid w:val="00DA720E"/>
    <w:rsid w:val="00DE4A8D"/>
    <w:rsid w:val="00DE6D12"/>
    <w:rsid w:val="00DF05BA"/>
    <w:rsid w:val="00E32420"/>
    <w:rsid w:val="00E81632"/>
    <w:rsid w:val="00E96DCA"/>
    <w:rsid w:val="00EA02D7"/>
    <w:rsid w:val="00EA3F7C"/>
    <w:rsid w:val="00EB00BF"/>
    <w:rsid w:val="00EB5980"/>
    <w:rsid w:val="00EC060E"/>
    <w:rsid w:val="00EC0831"/>
    <w:rsid w:val="00EC27AC"/>
    <w:rsid w:val="00EE7006"/>
    <w:rsid w:val="00EE7655"/>
    <w:rsid w:val="00F02FDA"/>
    <w:rsid w:val="00F32131"/>
    <w:rsid w:val="00F368E6"/>
    <w:rsid w:val="00F423B7"/>
    <w:rsid w:val="00F5747C"/>
    <w:rsid w:val="00F606E3"/>
    <w:rsid w:val="00F61312"/>
    <w:rsid w:val="00F618B7"/>
    <w:rsid w:val="00F6255E"/>
    <w:rsid w:val="00F66329"/>
    <w:rsid w:val="00F87358"/>
    <w:rsid w:val="00F91C2B"/>
    <w:rsid w:val="00FA170B"/>
    <w:rsid w:val="00FB47E0"/>
    <w:rsid w:val="00FC2419"/>
    <w:rsid w:val="00FC40F1"/>
    <w:rsid w:val="00FF6B4A"/>
    <w:rsid w:val="116A2DEC"/>
    <w:rsid w:val="131274CE"/>
    <w:rsid w:val="14685AF2"/>
    <w:rsid w:val="17E551B2"/>
    <w:rsid w:val="1BA6709E"/>
    <w:rsid w:val="1C5D5C5E"/>
    <w:rsid w:val="1C8E1809"/>
    <w:rsid w:val="20631369"/>
    <w:rsid w:val="22D36C7A"/>
    <w:rsid w:val="23563407"/>
    <w:rsid w:val="28715A6F"/>
    <w:rsid w:val="32411AD8"/>
    <w:rsid w:val="33D60378"/>
    <w:rsid w:val="3C2A7AB9"/>
    <w:rsid w:val="3E0C0562"/>
    <w:rsid w:val="3F6F51DD"/>
    <w:rsid w:val="426B1277"/>
    <w:rsid w:val="493856E3"/>
    <w:rsid w:val="54D05464"/>
    <w:rsid w:val="55522A27"/>
    <w:rsid w:val="5A1D0200"/>
    <w:rsid w:val="5AA93841"/>
    <w:rsid w:val="5CC51300"/>
    <w:rsid w:val="5DCA41FA"/>
    <w:rsid w:val="649D4417"/>
    <w:rsid w:val="66644AC0"/>
    <w:rsid w:val="66D165FA"/>
    <w:rsid w:val="6C5B7338"/>
    <w:rsid w:val="71FCF1C2"/>
    <w:rsid w:val="7223657D"/>
    <w:rsid w:val="75862CA5"/>
    <w:rsid w:val="761107C1"/>
    <w:rsid w:val="7E164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6B3A4"/>
  <w15:docId w15:val="{0CC9AC26-F67B-4AA6-9209-A9B90E92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仿宋" w:hAnsiTheme="minorHAnsi" w:cs="Times New Roman (正文 CS 字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pPr>
    <w:rPr>
      <w:rFonts w:ascii="仿宋" w:hAnsi="仿宋"/>
      <w:color w:val="0D0D0D" w:themeColor="text1" w:themeTint="F2"/>
      <w:kern w:val="44"/>
      <w:sz w:val="28"/>
      <w:szCs w:val="28"/>
    </w:rPr>
  </w:style>
  <w:style w:type="paragraph" w:styleId="1">
    <w:name w:val="heading 1"/>
    <w:basedOn w:val="2"/>
    <w:next w:val="a"/>
    <w:link w:val="10"/>
    <w:autoRedefine/>
    <w:uiPriority w:val="9"/>
    <w:qFormat/>
    <w:pPr>
      <w:numPr>
        <w:ilvl w:val="0"/>
      </w:numPr>
      <w:outlineLvl w:val="0"/>
    </w:pPr>
  </w:style>
  <w:style w:type="paragraph" w:styleId="2">
    <w:name w:val="heading 2"/>
    <w:basedOn w:val="a"/>
    <w:next w:val="a"/>
    <w:link w:val="20"/>
    <w:uiPriority w:val="9"/>
    <w:unhideWhenUsed/>
    <w:qFormat/>
    <w:pPr>
      <w:keepNext/>
      <w:keepLines/>
      <w:numPr>
        <w:ilvl w:val="1"/>
        <w:numId w:val="1"/>
      </w:numPr>
      <w:adjustRightInd w:val="0"/>
      <w:snapToGrid w:val="0"/>
      <w:spacing w:beforeLines="50" w:before="156"/>
      <w:ind w:left="567"/>
      <w:outlineLvl w:val="1"/>
    </w:pPr>
    <w:rPr>
      <w:b/>
      <w:bCs/>
      <w:sz w:val="30"/>
      <w:szCs w:val="44"/>
    </w:rPr>
  </w:style>
  <w:style w:type="paragraph" w:styleId="3">
    <w:name w:val="heading 3"/>
    <w:basedOn w:val="2"/>
    <w:next w:val="a"/>
    <w:link w:val="31"/>
    <w:autoRedefine/>
    <w:uiPriority w:val="9"/>
    <w:unhideWhenUsed/>
    <w:qFormat/>
    <w:pPr>
      <w:numPr>
        <w:ilvl w:val="2"/>
      </w:numPr>
      <w:outlineLvl w:val="2"/>
    </w:p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rPr>
  </w:style>
  <w:style w:type="paragraph" w:styleId="5">
    <w:name w:val="heading 5"/>
    <w:basedOn w:val="a"/>
    <w:next w:val="a"/>
    <w:link w:val="50"/>
    <w:uiPriority w:val="9"/>
    <w:semiHidden/>
    <w:unhideWhenUsed/>
    <w:qFormat/>
    <w:pPr>
      <w:keepNext/>
      <w:keepLines/>
      <w:spacing w:before="280" w:after="290" w:line="376" w:lineRule="auto"/>
      <w:outlineLvl w:val="4"/>
    </w:pPr>
    <w:rPr>
      <w:b/>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sz w:val="24"/>
      <w:szCs w:val="24"/>
    </w:rPr>
  </w:style>
  <w:style w:type="paragraph" w:styleId="7">
    <w:name w:val="heading 7"/>
    <w:basedOn w:val="a"/>
    <w:next w:val="a"/>
    <w:link w:val="70"/>
    <w:uiPriority w:val="9"/>
    <w:semiHidden/>
    <w:unhideWhenUsed/>
    <w:qFormat/>
    <w:pPr>
      <w:keepNext/>
      <w:keepLines/>
      <w:spacing w:before="240" w:after="64" w:line="320" w:lineRule="auto"/>
      <w:outlineLvl w:val="6"/>
    </w:pPr>
    <w:rPr>
      <w:b/>
      <w:sz w:val="24"/>
      <w:szCs w:val="24"/>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1680"/>
    </w:pPr>
    <w:rPr>
      <w:rFonts w:asciiTheme="minorHAnsi" w:eastAsiaTheme="minorHAnsi"/>
      <w:sz w:val="18"/>
      <w:szCs w:val="18"/>
    </w:rPr>
  </w:style>
  <w:style w:type="paragraph" w:styleId="a3">
    <w:name w:val="annotation text"/>
    <w:basedOn w:val="a"/>
    <w:link w:val="a4"/>
    <w:uiPriority w:val="99"/>
    <w:semiHidden/>
    <w:unhideWhenUsed/>
    <w:qFormat/>
  </w:style>
  <w:style w:type="paragraph" w:styleId="TOC5">
    <w:name w:val="toc 5"/>
    <w:basedOn w:val="a"/>
    <w:next w:val="a"/>
    <w:autoRedefine/>
    <w:uiPriority w:val="39"/>
    <w:unhideWhenUsed/>
    <w:qFormat/>
    <w:pPr>
      <w:ind w:left="1120"/>
    </w:pPr>
    <w:rPr>
      <w:rFonts w:asciiTheme="minorHAnsi" w:eastAsiaTheme="minorHAnsi"/>
      <w:sz w:val="18"/>
      <w:szCs w:val="18"/>
    </w:rPr>
  </w:style>
  <w:style w:type="paragraph" w:styleId="TOC3">
    <w:name w:val="toc 3"/>
    <w:basedOn w:val="a"/>
    <w:next w:val="a"/>
    <w:autoRedefine/>
    <w:uiPriority w:val="39"/>
    <w:unhideWhenUsed/>
    <w:qFormat/>
    <w:pPr>
      <w:ind w:left="560"/>
    </w:pPr>
    <w:rPr>
      <w:rFonts w:asciiTheme="minorHAnsi" w:eastAsiaTheme="minorHAnsi"/>
      <w:i/>
      <w:iCs/>
      <w:sz w:val="20"/>
      <w:szCs w:val="20"/>
    </w:rPr>
  </w:style>
  <w:style w:type="paragraph" w:styleId="TOC8">
    <w:name w:val="toc 8"/>
    <w:basedOn w:val="a"/>
    <w:next w:val="a"/>
    <w:autoRedefine/>
    <w:uiPriority w:val="39"/>
    <w:unhideWhenUsed/>
    <w:qFormat/>
    <w:pPr>
      <w:ind w:left="1960"/>
    </w:pPr>
    <w:rPr>
      <w:rFonts w:asciiTheme="minorHAnsi" w:eastAsiaTheme="minorHAnsi"/>
      <w:sz w:val="18"/>
      <w:szCs w:val="18"/>
    </w:rPr>
  </w:style>
  <w:style w:type="paragraph" w:styleId="a5">
    <w:name w:val="footer"/>
    <w:basedOn w:val="a"/>
    <w:link w:val="a6"/>
    <w:uiPriority w:val="99"/>
    <w:unhideWhenUsed/>
    <w:qFormat/>
    <w:pPr>
      <w:tabs>
        <w:tab w:val="center" w:pos="4153"/>
        <w:tab w:val="right" w:pos="8306"/>
      </w:tabs>
      <w:snapToGrid w:val="0"/>
      <w:spacing w:line="240" w:lineRule="auto"/>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unhideWhenUsed/>
    <w:qFormat/>
    <w:pPr>
      <w:spacing w:before="120" w:after="120"/>
    </w:pPr>
    <w:rPr>
      <w:rFonts w:asciiTheme="minorHAnsi" w:eastAsiaTheme="minorHAnsi"/>
      <w:b/>
      <w:bCs/>
      <w:caps/>
      <w:sz w:val="20"/>
      <w:szCs w:val="20"/>
    </w:rPr>
  </w:style>
  <w:style w:type="paragraph" w:styleId="TOC4">
    <w:name w:val="toc 4"/>
    <w:basedOn w:val="a"/>
    <w:next w:val="a"/>
    <w:autoRedefine/>
    <w:uiPriority w:val="39"/>
    <w:unhideWhenUsed/>
    <w:qFormat/>
    <w:pPr>
      <w:ind w:left="840"/>
    </w:pPr>
    <w:rPr>
      <w:rFonts w:asciiTheme="minorHAnsi" w:eastAsiaTheme="minorHAnsi"/>
      <w:sz w:val="18"/>
      <w:szCs w:val="18"/>
    </w:rPr>
  </w:style>
  <w:style w:type="paragraph" w:styleId="a9">
    <w:name w:val="Subtitle"/>
    <w:basedOn w:val="a"/>
    <w:next w:val="a"/>
    <w:link w:val="aa"/>
    <w:autoRedefine/>
    <w:uiPriority w:val="11"/>
    <w:qFormat/>
    <w:pPr>
      <w:spacing w:before="240" w:after="60" w:line="312" w:lineRule="auto"/>
      <w:jc w:val="center"/>
      <w:outlineLvl w:val="1"/>
    </w:pPr>
    <w:rPr>
      <w:b/>
      <w:bCs/>
      <w:kern w:val="28"/>
      <w:sz w:val="32"/>
      <w:szCs w:val="32"/>
    </w:rPr>
  </w:style>
  <w:style w:type="paragraph" w:styleId="TOC6">
    <w:name w:val="toc 6"/>
    <w:basedOn w:val="a"/>
    <w:next w:val="a"/>
    <w:autoRedefine/>
    <w:uiPriority w:val="39"/>
    <w:unhideWhenUsed/>
    <w:qFormat/>
    <w:pPr>
      <w:ind w:left="1400"/>
    </w:pPr>
    <w:rPr>
      <w:rFonts w:asciiTheme="minorHAnsi" w:eastAsiaTheme="minorHAnsi"/>
      <w:sz w:val="18"/>
      <w:szCs w:val="18"/>
    </w:rPr>
  </w:style>
  <w:style w:type="paragraph" w:styleId="TOC2">
    <w:name w:val="toc 2"/>
    <w:basedOn w:val="a"/>
    <w:next w:val="a"/>
    <w:autoRedefine/>
    <w:uiPriority w:val="39"/>
    <w:unhideWhenUsed/>
    <w:qFormat/>
    <w:pPr>
      <w:ind w:left="280"/>
    </w:pPr>
    <w:rPr>
      <w:rFonts w:asciiTheme="minorHAnsi" w:eastAsiaTheme="minorHAnsi"/>
      <w:smallCaps/>
      <w:sz w:val="20"/>
      <w:szCs w:val="20"/>
    </w:rPr>
  </w:style>
  <w:style w:type="paragraph" w:styleId="TOC9">
    <w:name w:val="toc 9"/>
    <w:basedOn w:val="a"/>
    <w:next w:val="a"/>
    <w:autoRedefine/>
    <w:uiPriority w:val="39"/>
    <w:unhideWhenUsed/>
    <w:qFormat/>
    <w:pPr>
      <w:ind w:left="2240"/>
    </w:pPr>
    <w:rPr>
      <w:rFonts w:asciiTheme="minorHAnsi" w:eastAsiaTheme="minorHAnsi"/>
      <w:sz w:val="18"/>
      <w:szCs w:val="18"/>
    </w:rPr>
  </w:style>
  <w:style w:type="paragraph" w:styleId="ab">
    <w:name w:val="Normal (Web)"/>
    <w:basedOn w:val="a"/>
    <w:uiPriority w:val="99"/>
    <w:unhideWhenUsed/>
    <w:qFormat/>
    <w:pPr>
      <w:widowControl/>
      <w:spacing w:before="100" w:beforeAutospacing="1" w:after="100" w:afterAutospacing="1" w:line="240" w:lineRule="auto"/>
    </w:pPr>
    <w:rPr>
      <w:rFonts w:ascii="宋体" w:eastAsia="宋体" w:hAnsi="宋体" w:cs="宋体"/>
      <w:kern w:val="0"/>
    </w:rPr>
  </w:style>
  <w:style w:type="paragraph" w:styleId="ac">
    <w:name w:val="Title"/>
    <w:basedOn w:val="a"/>
    <w:next w:val="a"/>
    <w:link w:val="ad"/>
    <w:autoRedefine/>
    <w:uiPriority w:val="10"/>
    <w:qFormat/>
    <w:pPr>
      <w:spacing w:before="240" w:after="60"/>
      <w:jc w:val="center"/>
      <w:outlineLvl w:val="0"/>
    </w:pPr>
    <w:rPr>
      <w:rFonts w:asciiTheme="majorHAnsi" w:hAnsiTheme="majorHAnsi" w:cstheme="majorBidi"/>
      <w:b/>
      <w:bCs/>
      <w:sz w:val="36"/>
      <w:szCs w:val="32"/>
    </w:rPr>
  </w:style>
  <w:style w:type="paragraph" w:styleId="ae">
    <w:name w:val="annotation subject"/>
    <w:basedOn w:val="a3"/>
    <w:next w:val="a3"/>
    <w:link w:val="af"/>
    <w:uiPriority w:val="99"/>
    <w:semiHidden/>
    <w:unhideWhenUsed/>
    <w:qFormat/>
    <w:rPr>
      <w:b/>
      <w:bCs/>
    </w:rPr>
  </w:style>
  <w:style w:type="character" w:styleId="af0">
    <w:name w:val="FollowedHyperlink"/>
    <w:basedOn w:val="a0"/>
    <w:uiPriority w:val="99"/>
    <w:semiHidden/>
    <w:unhideWhenUsed/>
    <w:qFormat/>
    <w:rPr>
      <w:color w:val="954F72" w:themeColor="followedHyperlink"/>
      <w:u w:val="single"/>
    </w:rPr>
  </w:style>
  <w:style w:type="character" w:styleId="af1">
    <w:name w:val="Hyperlink"/>
    <w:basedOn w:val="a0"/>
    <w:uiPriority w:val="99"/>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31">
    <w:name w:val="标题 3 字符"/>
    <w:basedOn w:val="a0"/>
    <w:link w:val="3"/>
    <w:uiPriority w:val="9"/>
    <w:qFormat/>
    <w:rPr>
      <w:rFonts w:ascii="仿宋" w:hAnsi="仿宋"/>
      <w:b/>
    </w:rPr>
  </w:style>
  <w:style w:type="character" w:customStyle="1" w:styleId="40">
    <w:name w:val="标题 4 字符"/>
    <w:basedOn w:val="a0"/>
    <w:link w:val="4"/>
    <w:uiPriority w:val="9"/>
    <w:qFormat/>
    <w:rPr>
      <w:rFonts w:asciiTheme="majorHAnsi" w:eastAsiaTheme="majorEastAsia" w:hAnsiTheme="majorHAnsi" w:cstheme="majorBidi"/>
      <w:b/>
      <w:sz w:val="28"/>
      <w:szCs w:val="28"/>
    </w:rPr>
  </w:style>
  <w:style w:type="character" w:customStyle="1" w:styleId="10">
    <w:name w:val="标题 1 字符"/>
    <w:basedOn w:val="a0"/>
    <w:link w:val="1"/>
    <w:uiPriority w:val="9"/>
    <w:qFormat/>
    <w:rPr>
      <w:rFonts w:ascii="仿宋" w:hAnsi="仿宋"/>
      <w:b/>
    </w:rPr>
  </w:style>
  <w:style w:type="character" w:customStyle="1" w:styleId="ad">
    <w:name w:val="标题 字符"/>
    <w:basedOn w:val="a0"/>
    <w:link w:val="ac"/>
    <w:uiPriority w:val="10"/>
    <w:qFormat/>
    <w:rPr>
      <w:rFonts w:asciiTheme="majorHAnsi" w:eastAsia="仿宋" w:hAnsiTheme="majorHAnsi" w:cstheme="majorBidi"/>
      <w:b/>
      <w:sz w:val="36"/>
      <w:szCs w:val="32"/>
    </w:rPr>
  </w:style>
  <w:style w:type="character" w:customStyle="1" w:styleId="aa">
    <w:name w:val="副标题 字符"/>
    <w:basedOn w:val="a0"/>
    <w:link w:val="a9"/>
    <w:uiPriority w:val="11"/>
    <w:qFormat/>
    <w:rPr>
      <w:rFonts w:eastAsia="仿宋"/>
      <w:b/>
      <w:kern w:val="28"/>
      <w:sz w:val="32"/>
      <w:szCs w:val="32"/>
    </w:rPr>
  </w:style>
  <w:style w:type="character" w:customStyle="1" w:styleId="20">
    <w:name w:val="标题 2 字符"/>
    <w:basedOn w:val="a0"/>
    <w:link w:val="2"/>
    <w:uiPriority w:val="9"/>
    <w:qFormat/>
    <w:rPr>
      <w:rFonts w:ascii="仿宋" w:hAnsi="仿宋"/>
      <w:b/>
    </w:rPr>
  </w:style>
  <w:style w:type="paragraph" w:styleId="af3">
    <w:name w:val="No Spacing"/>
    <w:uiPriority w:val="1"/>
    <w:qFormat/>
    <w:pPr>
      <w:widowControl w:val="0"/>
    </w:pPr>
    <w:rPr>
      <w:bCs/>
      <w:snapToGrid w:val="0"/>
      <w:color w:val="0D0D0D" w:themeColor="text1" w:themeTint="F2"/>
      <w:kern w:val="44"/>
      <w:sz w:val="24"/>
      <w:szCs w:val="44"/>
    </w:rPr>
  </w:style>
  <w:style w:type="paragraph" w:styleId="af4">
    <w:name w:val="List Paragraph"/>
    <w:basedOn w:val="a"/>
    <w:uiPriority w:val="99"/>
    <w:qFormat/>
    <w:pPr>
      <w:ind w:firstLineChars="200" w:firstLine="200"/>
    </w:pPr>
  </w:style>
  <w:style w:type="character" w:customStyle="1" w:styleId="50">
    <w:name w:val="标题 5 字符"/>
    <w:basedOn w:val="a0"/>
    <w:link w:val="5"/>
    <w:uiPriority w:val="9"/>
    <w:semiHidden/>
    <w:qFormat/>
    <w:rPr>
      <w:rFonts w:ascii="仿宋" w:eastAsia="仿宋" w:hAnsi="仿宋"/>
      <w:b/>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sz w:val="24"/>
      <w:szCs w:val="24"/>
    </w:rPr>
  </w:style>
  <w:style w:type="character" w:customStyle="1" w:styleId="70">
    <w:name w:val="标题 7 字符"/>
    <w:basedOn w:val="a0"/>
    <w:link w:val="7"/>
    <w:uiPriority w:val="9"/>
    <w:semiHidden/>
    <w:qFormat/>
    <w:rPr>
      <w:rFonts w:ascii="仿宋" w:eastAsia="仿宋" w:hAnsi="仿宋"/>
      <w:b/>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 w:val="21"/>
      <w:szCs w:val="21"/>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仿宋" w:hAnsi="仿宋"/>
      <w:bCs/>
      <w:snapToGrid w:val="0"/>
      <w:color w:val="0D0D0D" w:themeColor="text1" w:themeTint="F2"/>
      <w:kern w:val="44"/>
      <w:sz w:val="28"/>
      <w:szCs w:val="28"/>
    </w:rPr>
  </w:style>
  <w:style w:type="character" w:customStyle="1" w:styleId="a8">
    <w:name w:val="页眉 字符"/>
    <w:basedOn w:val="a0"/>
    <w:link w:val="a7"/>
    <w:uiPriority w:val="99"/>
    <w:qFormat/>
    <w:rPr>
      <w:rFonts w:ascii="仿宋" w:hAnsi="仿宋"/>
      <w:bCs/>
      <w:snapToGrid w:val="0"/>
      <w:color w:val="0D0D0D" w:themeColor="text1" w:themeTint="F2"/>
      <w:kern w:val="44"/>
      <w:sz w:val="18"/>
      <w:szCs w:val="18"/>
    </w:rPr>
  </w:style>
  <w:style w:type="character" w:customStyle="1" w:styleId="a6">
    <w:name w:val="页脚 字符"/>
    <w:basedOn w:val="a0"/>
    <w:link w:val="a5"/>
    <w:uiPriority w:val="99"/>
    <w:qFormat/>
    <w:rPr>
      <w:rFonts w:ascii="仿宋" w:hAnsi="仿宋"/>
      <w:bCs/>
      <w:snapToGrid w:val="0"/>
      <w:color w:val="0D0D0D" w:themeColor="text1" w:themeTint="F2"/>
      <w:kern w:val="44"/>
      <w:sz w:val="18"/>
      <w:szCs w:val="18"/>
    </w:rPr>
  </w:style>
  <w:style w:type="paragraph" w:customStyle="1" w:styleId="21">
    <w:name w:val="修订2"/>
    <w:hidden/>
    <w:uiPriority w:val="99"/>
    <w:semiHidden/>
    <w:qFormat/>
    <w:rPr>
      <w:rFonts w:ascii="仿宋" w:hAnsi="仿宋"/>
      <w:bCs/>
      <w:snapToGrid w:val="0"/>
      <w:color w:val="0D0D0D" w:themeColor="text1" w:themeTint="F2"/>
      <w:kern w:val="44"/>
      <w:sz w:val="28"/>
      <w:szCs w:val="28"/>
    </w:rPr>
  </w:style>
  <w:style w:type="character" w:customStyle="1" w:styleId="s3">
    <w:name w:val="s3"/>
    <w:basedOn w:val="a0"/>
    <w:qFormat/>
  </w:style>
  <w:style w:type="character" w:customStyle="1" w:styleId="a4">
    <w:name w:val="批注文字 字符"/>
    <w:basedOn w:val="a0"/>
    <w:link w:val="a3"/>
    <w:uiPriority w:val="99"/>
    <w:semiHidden/>
    <w:qFormat/>
    <w:rPr>
      <w:rFonts w:ascii="仿宋" w:hAnsi="仿宋"/>
      <w:color w:val="0D0D0D" w:themeColor="text1" w:themeTint="F2"/>
      <w:kern w:val="44"/>
      <w:sz w:val="28"/>
      <w:szCs w:val="28"/>
    </w:rPr>
  </w:style>
  <w:style w:type="character" w:customStyle="1" w:styleId="af">
    <w:name w:val="批注主题 字符"/>
    <w:basedOn w:val="a4"/>
    <w:link w:val="ae"/>
    <w:uiPriority w:val="99"/>
    <w:semiHidden/>
    <w:qFormat/>
    <w:rPr>
      <w:rFonts w:ascii="仿宋" w:hAnsi="仿宋"/>
      <w:b/>
      <w:bCs/>
      <w:color w:val="0D0D0D" w:themeColor="text1" w:themeTint="F2"/>
      <w:kern w:val="44"/>
      <w:sz w:val="28"/>
      <w:szCs w:val="28"/>
    </w:rPr>
  </w:style>
  <w:style w:type="paragraph" w:customStyle="1" w:styleId="30">
    <w:name w:val="样式3"/>
    <w:basedOn w:val="ac"/>
    <w:autoRedefine/>
    <w:qFormat/>
    <w:pPr>
      <w:numPr>
        <w:numId w:val="2"/>
      </w:numPr>
      <w:jc w:val="left"/>
    </w:pPr>
    <w:rPr>
      <w:rFonts w:ascii="Cambria" w:hAnsi="Cambria" w:cs="Times New Roman"/>
      <w:kern w:val="0"/>
      <w:sz w:val="28"/>
      <w:szCs w:val="28"/>
    </w:rPr>
  </w:style>
  <w:style w:type="paragraph" w:customStyle="1" w:styleId="TOC10">
    <w:name w:val="TOC 标题1"/>
    <w:basedOn w:val="1"/>
    <w:next w:val="a"/>
    <w:uiPriority w:val="39"/>
    <w:unhideWhenUsed/>
    <w:qFormat/>
    <w:pPr>
      <w:widowControl/>
      <w:numPr>
        <w:numId w:val="0"/>
      </w:numPr>
      <w:adjustRightInd/>
      <w:snapToGrid/>
      <w:spacing w:beforeLines="0" w:before="240" w:line="259" w:lineRule="auto"/>
      <w:outlineLvl w:val="9"/>
    </w:pPr>
    <w:rPr>
      <w:rFonts w:asciiTheme="majorHAnsi" w:eastAsiaTheme="majorEastAsia" w:hAnsiTheme="majorHAnsi" w:cstheme="majorBidi"/>
      <w:b w:val="0"/>
      <w:bCs w:val="0"/>
      <w:color w:val="4472C4" w:themeColor="accent1"/>
      <w:kern w:val="0"/>
      <w:sz w:val="32"/>
      <w:szCs w:val="32"/>
      <w14:textFill>
        <w14:solidFill>
          <w14:schemeClr w14:val="accent1">
            <w14:lumMod w14:val="75000"/>
            <w14:lumMod w14:val="95000"/>
            <w14:lumOff w14:val="5000"/>
          </w14:scheme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s.bnu.edu.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A34D2-C120-4660-B2B0-324FB0A00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442</Words>
  <Characters>2522</Characters>
  <Application>Microsoft Office Word</Application>
  <DocSecurity>0</DocSecurity>
  <Lines>21</Lines>
  <Paragraphs>5</Paragraphs>
  <ScaleCrop>false</ScaleCrop>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13593367277@163.com</dc:creator>
  <cp:lastModifiedBy>admin</cp:lastModifiedBy>
  <cp:revision>8</cp:revision>
  <dcterms:created xsi:type="dcterms:W3CDTF">2024-12-26T06:37:00Z</dcterms:created>
  <dcterms:modified xsi:type="dcterms:W3CDTF">2025-04-09T01:00:00Z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51F9D18D7CAF4407A36B6FE5B0C98C8E_12</vt:lpwstr>
  </property>
  <property fmtid="{D5CDD505-2E9C-101B-9397-08002B2CF9AE}" pid="4" name="KSOTemplateDocerSaveRecord">
    <vt:lpwstr>eyJoZGlkIjoiZTlmNGU4NDU1MmQzOTJkODJmN2E3ODE0N2U1MjIzMTkiLCJ1c2VySWQiOiI1ODc3NTAxOTYifQ==</vt:lpwstr>
  </property>
  <property fmtid="{D5CDD505-2E9C-101B-9397-08002B2CF9AE}" pid="5" name="_DocHome">
    <vt:i4>20022781</vt:i4>
  </property>
</Properties>
</file>