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0"/>
        <w:jc w:val="center"/>
        <w:rPr>
          <w:sz w:val="72"/>
          <w:szCs w:val="144"/>
        </w:rPr>
      </w:pPr>
      <w:bookmarkStart w:id="0" w:name="OLE_LINK2"/>
      <w:bookmarkStart w:id="1" w:name="OLE_LINK40"/>
    </w:p>
    <w:p>
      <w:pPr>
        <w:pStyle w:val="60"/>
        <w:jc w:val="center"/>
        <w:rPr>
          <w:sz w:val="44"/>
          <w:szCs w:val="52"/>
        </w:rPr>
      </w:pPr>
      <w:r>
        <w:rPr>
          <w:rFonts w:hint="eastAsia"/>
          <w:sz w:val="72"/>
          <w:szCs w:val="144"/>
        </w:rPr>
        <w:t>北京师范大学</w:t>
      </w:r>
      <w:r>
        <w:rPr>
          <w:sz w:val="52"/>
          <w:szCs w:val="72"/>
        </w:rPr>
        <w:br w:type="textWrapping"/>
      </w:r>
      <w:r>
        <w:rPr>
          <w:rFonts w:hint="eastAsia"/>
          <w:sz w:val="52"/>
          <w:szCs w:val="72"/>
        </w:rPr>
        <w:t>本研一体化教务管理服务平台</w:t>
      </w:r>
    </w:p>
    <w:p>
      <w:pPr>
        <w:pStyle w:val="60"/>
        <w:jc w:val="center"/>
        <w:rPr>
          <w:sz w:val="52"/>
          <w:szCs w:val="72"/>
        </w:rPr>
      </w:pPr>
    </w:p>
    <w:p>
      <w:pPr>
        <w:pStyle w:val="60"/>
        <w:jc w:val="center"/>
        <w:rPr>
          <w:sz w:val="48"/>
          <w:szCs w:val="44"/>
        </w:rPr>
      </w:pPr>
    </w:p>
    <w:p>
      <w:pPr>
        <w:pStyle w:val="60"/>
        <w:jc w:val="center"/>
        <w:rPr>
          <w:sz w:val="32"/>
          <w:szCs w:val="40"/>
        </w:rPr>
      </w:pPr>
      <w:bookmarkStart w:id="2" w:name="OLE_LINK3"/>
      <w:r>
        <w:rPr>
          <w:rFonts w:hint="eastAsia"/>
          <w:sz w:val="56"/>
          <w:szCs w:val="52"/>
        </w:rPr>
        <w:t>学 生 选 课</w:t>
      </w:r>
    </w:p>
    <w:bookmarkEnd w:id="2"/>
    <w:p>
      <w:pPr>
        <w:pStyle w:val="60"/>
        <w:jc w:val="center"/>
      </w:pPr>
    </w:p>
    <w:p>
      <w:pPr>
        <w:pStyle w:val="60"/>
        <w:jc w:val="center"/>
      </w:pPr>
      <w:bookmarkStart w:id="45" w:name="_GoBack"/>
      <w:bookmarkEnd w:id="45"/>
    </w:p>
    <w:p>
      <w:pPr>
        <w:pStyle w:val="60"/>
        <w:jc w:val="center"/>
      </w:pPr>
    </w:p>
    <w:p>
      <w:pPr>
        <w:pStyle w:val="60"/>
        <w:jc w:val="center"/>
        <w:rPr>
          <w:sz w:val="40"/>
          <w:szCs w:val="48"/>
        </w:rPr>
      </w:pPr>
      <w:r>
        <w:rPr>
          <w:rFonts w:hint="eastAsia"/>
          <w:sz w:val="40"/>
          <w:szCs w:val="48"/>
        </w:rPr>
        <w:t>操作手册</w:t>
      </w:r>
    </w:p>
    <w:p>
      <w:pPr>
        <w:pStyle w:val="60"/>
        <w:jc w:val="center"/>
        <w:rPr>
          <w:sz w:val="40"/>
          <w:szCs w:val="48"/>
        </w:rPr>
      </w:pPr>
    </w:p>
    <w:p>
      <w:pPr>
        <w:pStyle w:val="60"/>
        <w:jc w:val="center"/>
        <w:rPr>
          <w:sz w:val="40"/>
          <w:szCs w:val="48"/>
        </w:rPr>
      </w:pPr>
    </w:p>
    <w:p>
      <w:pPr>
        <w:pStyle w:val="60"/>
        <w:jc w:val="center"/>
        <w:rPr>
          <w:sz w:val="40"/>
          <w:szCs w:val="48"/>
        </w:rPr>
      </w:pPr>
    </w:p>
    <w:p>
      <w:pPr>
        <w:pStyle w:val="60"/>
        <w:jc w:val="center"/>
        <w:rPr>
          <w:sz w:val="40"/>
          <w:szCs w:val="48"/>
        </w:rPr>
      </w:pPr>
    </w:p>
    <w:p>
      <w:pPr>
        <w:pStyle w:val="60"/>
        <w:jc w:val="center"/>
        <w:rPr>
          <w:sz w:val="40"/>
          <w:szCs w:val="48"/>
        </w:rPr>
      </w:pPr>
    </w:p>
    <w:p>
      <w:pPr>
        <w:pStyle w:val="60"/>
        <w:jc w:val="center"/>
        <w:rPr>
          <w:sz w:val="40"/>
          <w:szCs w:val="48"/>
        </w:rPr>
      </w:pPr>
    </w:p>
    <w:p>
      <w:pPr>
        <w:pStyle w:val="60"/>
        <w:jc w:val="center"/>
        <w:rPr>
          <w:sz w:val="40"/>
          <w:szCs w:val="48"/>
        </w:rPr>
      </w:pPr>
    </w:p>
    <w:p>
      <w:pPr>
        <w:pStyle w:val="60"/>
        <w:jc w:val="center"/>
        <w:rPr>
          <w:sz w:val="40"/>
          <w:szCs w:val="48"/>
        </w:rPr>
      </w:pPr>
      <w:r>
        <w:rPr>
          <w:rFonts w:hint="eastAsia"/>
          <w:sz w:val="40"/>
          <w:szCs w:val="48"/>
        </w:rPr>
        <w:t>北京师范大学</w:t>
      </w:r>
    </w:p>
    <w:p>
      <w:pPr>
        <w:pStyle w:val="60"/>
        <w:jc w:val="center"/>
        <w:rPr>
          <w:sz w:val="40"/>
          <w:szCs w:val="48"/>
        </w:rPr>
      </w:pPr>
    </w:p>
    <w:p>
      <w:pPr>
        <w:pStyle w:val="60"/>
        <w:jc w:val="center"/>
        <w:rPr>
          <w:sz w:val="40"/>
          <w:szCs w:val="48"/>
        </w:rPr>
      </w:pPr>
      <w:r>
        <w:rPr>
          <w:rFonts w:hint="eastAsia"/>
          <w:sz w:val="40"/>
          <w:szCs w:val="48"/>
        </w:rPr>
        <w:t>2</w:t>
      </w:r>
      <w:r>
        <w:rPr>
          <w:sz w:val="40"/>
          <w:szCs w:val="48"/>
        </w:rPr>
        <w:t>026</w:t>
      </w:r>
      <w:r>
        <w:rPr>
          <w:rFonts w:hint="eastAsia"/>
          <w:sz w:val="40"/>
          <w:szCs w:val="48"/>
        </w:rPr>
        <w:t>年</w:t>
      </w:r>
      <w:r>
        <w:rPr>
          <w:sz w:val="40"/>
          <w:szCs w:val="48"/>
        </w:rPr>
        <w:t>5</w:t>
      </w:r>
      <w:r>
        <w:rPr>
          <w:rFonts w:hint="eastAsia"/>
          <w:sz w:val="40"/>
          <w:szCs w:val="48"/>
        </w:rPr>
        <w:t>月</w:t>
      </w:r>
    </w:p>
    <w:sdt>
      <w:sdtPr>
        <w:rPr>
          <w:rFonts w:ascii="Times New Roman" w:hAnsi="Times New Roman" w:eastAsia="宋体" w:cstheme="minorBidi"/>
          <w:kern w:val="2"/>
          <w:sz w:val="24"/>
          <w:szCs w:val="22"/>
          <w:lang w:val="zh-CN"/>
        </w:rPr>
        <w:id w:val="1073466101"/>
        <w:docPartObj>
          <w:docPartGallery w:val="Table of Contents"/>
          <w:docPartUnique/>
        </w:docPartObj>
      </w:sdtPr>
      <w:sdtEndPr>
        <w:rPr>
          <w:rFonts w:ascii="Times New Roman" w:hAnsi="Times New Roman" w:eastAsia="宋体" w:cstheme="minorBidi"/>
          <w:b/>
          <w:bCs/>
          <w:kern w:val="2"/>
          <w:sz w:val="24"/>
          <w:szCs w:val="22"/>
          <w:lang w:val="zh-CN"/>
        </w:rPr>
      </w:sdtEndPr>
      <w:sdtContent>
        <w:p>
          <w:pPr>
            <w:pStyle w:val="54"/>
          </w:pPr>
          <w:r>
            <w:rPr>
              <w:lang w:val="zh-CN"/>
            </w:rPr>
            <w:t>目录</w:t>
          </w:r>
        </w:p>
        <w:p>
          <w:pPr>
            <w:pStyle w:val="20"/>
            <w:rPr>
              <w:rFonts w:asciiTheme="minorHAnsi" w:hAnsiTheme="minorHAnsi" w:eastAsiaTheme="minorEastAsia"/>
              <w:sz w:val="21"/>
            </w:rPr>
          </w:pPr>
          <w:r>
            <w:fldChar w:fldCharType="begin"/>
          </w:r>
          <w:r>
            <w:instrText xml:space="preserve"> TOC \o "1-3" \h \z \u </w:instrText>
          </w:r>
          <w:r>
            <w:fldChar w:fldCharType="separate"/>
          </w:r>
          <w:r>
            <w:fldChar w:fldCharType="begin"/>
          </w:r>
          <w:r>
            <w:instrText xml:space="preserve"> HYPERLINK \l "_Toc230013610" </w:instrText>
          </w:r>
          <w:r>
            <w:fldChar w:fldCharType="separate"/>
          </w:r>
          <w:r>
            <w:rPr>
              <w:rStyle w:val="34"/>
            </w:rPr>
            <w:t>1</w:t>
          </w:r>
          <w:r>
            <w:rPr>
              <w:rFonts w:asciiTheme="minorHAnsi" w:hAnsiTheme="minorHAnsi" w:eastAsiaTheme="minorEastAsia"/>
              <w:sz w:val="21"/>
            </w:rPr>
            <w:tab/>
          </w:r>
          <w:r>
            <w:rPr>
              <w:rStyle w:val="34"/>
            </w:rPr>
            <w:t>手册说明</w:t>
          </w:r>
          <w:r>
            <w:tab/>
          </w:r>
          <w:r>
            <w:fldChar w:fldCharType="begin"/>
          </w:r>
          <w:r>
            <w:instrText xml:space="preserve"> PAGEREF _Toc230013610 \h </w:instrText>
          </w:r>
          <w:r>
            <w:fldChar w:fldCharType="separate"/>
          </w:r>
          <w:r>
            <w:t>3</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"_Toc230013611" </w:instrText>
          </w:r>
          <w:r>
            <w:fldChar w:fldCharType="separate"/>
          </w:r>
          <w:r>
            <w:rPr>
              <w:rStyle w:val="34"/>
            </w:rPr>
            <w:t>1.1</w:t>
          </w:r>
          <w:r>
            <w:rPr>
              <w:rFonts w:asciiTheme="minorHAnsi" w:hAnsiTheme="minorHAnsi" w:eastAsiaTheme="minorEastAsia"/>
              <w:sz w:val="21"/>
            </w:rPr>
            <w:tab/>
          </w:r>
          <w:r>
            <w:rPr>
              <w:rStyle w:val="34"/>
            </w:rPr>
            <w:t>目的</w:t>
          </w:r>
          <w:r>
            <w:tab/>
          </w:r>
          <w:r>
            <w:fldChar w:fldCharType="begin"/>
          </w:r>
          <w:r>
            <w:instrText xml:space="preserve"> PAGEREF _Toc230013611 \h </w:instrText>
          </w:r>
          <w:r>
            <w:fldChar w:fldCharType="separate"/>
          </w:r>
          <w:r>
            <w:t>3</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"_Toc230013612" </w:instrText>
          </w:r>
          <w:r>
            <w:fldChar w:fldCharType="separate"/>
          </w:r>
          <w:r>
            <w:rPr>
              <w:rStyle w:val="34"/>
            </w:rPr>
            <w:t>1.2</w:t>
          </w:r>
          <w:r>
            <w:rPr>
              <w:rFonts w:asciiTheme="minorHAnsi" w:hAnsiTheme="minorHAnsi" w:eastAsiaTheme="minorEastAsia"/>
              <w:sz w:val="21"/>
            </w:rPr>
            <w:tab/>
          </w:r>
          <w:r>
            <w:rPr>
              <w:rStyle w:val="34"/>
            </w:rPr>
            <w:t>适用对象</w:t>
          </w:r>
          <w:r>
            <w:tab/>
          </w:r>
          <w:r>
            <w:fldChar w:fldCharType="begin"/>
          </w:r>
          <w:r>
            <w:instrText xml:space="preserve"> PAGEREF _Toc230013612 \h </w:instrText>
          </w:r>
          <w:r>
            <w:fldChar w:fldCharType="separate"/>
          </w:r>
          <w:r>
            <w:t>3</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"_Toc230013613" </w:instrText>
          </w:r>
          <w:r>
            <w:fldChar w:fldCharType="separate"/>
          </w:r>
          <w:r>
            <w:rPr>
              <w:rStyle w:val="34"/>
            </w:rPr>
            <w:t>1.3</w:t>
          </w:r>
          <w:r>
            <w:rPr>
              <w:rFonts w:asciiTheme="minorHAnsi" w:hAnsiTheme="minorHAnsi" w:eastAsiaTheme="minorEastAsia"/>
              <w:sz w:val="21"/>
            </w:rPr>
            <w:tab/>
          </w:r>
          <w:r>
            <w:rPr>
              <w:rStyle w:val="34"/>
            </w:rPr>
            <w:t>前置条件</w:t>
          </w:r>
          <w:r>
            <w:tab/>
          </w:r>
          <w:r>
            <w:fldChar w:fldCharType="begin"/>
          </w:r>
          <w:r>
            <w:instrText xml:space="preserve"> PAGEREF _Toc230013613 \h </w:instrText>
          </w:r>
          <w:r>
            <w:fldChar w:fldCharType="separate"/>
          </w:r>
          <w:r>
            <w:t>3</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"_Toc230013614" </w:instrText>
          </w:r>
          <w:r>
            <w:fldChar w:fldCharType="separate"/>
          </w:r>
          <w:r>
            <w:rPr>
              <w:rStyle w:val="34"/>
            </w:rPr>
            <w:t>1.4</w:t>
          </w:r>
          <w:r>
            <w:rPr>
              <w:rFonts w:asciiTheme="minorHAnsi" w:hAnsiTheme="minorHAnsi" w:eastAsiaTheme="minorEastAsia"/>
              <w:sz w:val="21"/>
            </w:rPr>
            <w:tab/>
          </w:r>
          <w:r>
            <w:rPr>
              <w:rStyle w:val="34"/>
            </w:rPr>
            <w:t>系统登录</w:t>
          </w:r>
          <w:r>
            <w:tab/>
          </w:r>
          <w:r>
            <w:fldChar w:fldCharType="begin"/>
          </w:r>
          <w:r>
            <w:instrText xml:space="preserve"> PAGEREF _Toc230013614 \h </w:instrText>
          </w:r>
          <w:r>
            <w:fldChar w:fldCharType="separate"/>
          </w:r>
          <w:r>
            <w:t>3</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"_Toc230013615" </w:instrText>
          </w:r>
          <w:r>
            <w:fldChar w:fldCharType="separate"/>
          </w:r>
          <w:r>
            <w:rPr>
              <w:rStyle w:val="34"/>
            </w:rPr>
            <w:t>2</w:t>
          </w:r>
          <w:r>
            <w:rPr>
              <w:rFonts w:asciiTheme="minorHAnsi" w:hAnsiTheme="minorHAnsi" w:eastAsiaTheme="minorEastAsia"/>
              <w:sz w:val="21"/>
            </w:rPr>
            <w:tab/>
          </w:r>
          <w:r>
            <w:rPr>
              <w:rStyle w:val="34"/>
            </w:rPr>
            <w:t>网上选课</w:t>
          </w:r>
          <w:r>
            <w:tab/>
          </w:r>
          <w:r>
            <w:fldChar w:fldCharType="begin"/>
          </w:r>
          <w:r>
            <w:instrText xml:space="preserve"> PAGEREF _Toc230013615 \h </w:instrText>
          </w:r>
          <w:r>
            <w:fldChar w:fldCharType="separate"/>
          </w:r>
          <w:r>
            <w:t>3</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"_Toc230013616" </w:instrText>
          </w:r>
          <w:r>
            <w:fldChar w:fldCharType="separate"/>
          </w:r>
          <w:r>
            <w:rPr>
              <w:rStyle w:val="34"/>
            </w:rPr>
            <w:t>2.1</w:t>
          </w:r>
          <w:r>
            <w:rPr>
              <w:rFonts w:asciiTheme="minorHAnsi" w:hAnsiTheme="minorHAnsi" w:eastAsiaTheme="minorEastAsia"/>
              <w:sz w:val="21"/>
            </w:rPr>
            <w:tab/>
          </w:r>
          <w:r>
            <w:rPr>
              <w:rStyle w:val="34"/>
            </w:rPr>
            <w:t>按收藏夹选课（推荐）</w:t>
          </w:r>
          <w:r>
            <w:tab/>
          </w:r>
          <w:r>
            <w:fldChar w:fldCharType="begin"/>
          </w:r>
          <w:r>
            <w:instrText xml:space="preserve"> PAGEREF _Toc230013616 \h </w:instrText>
          </w:r>
          <w:r>
            <w:fldChar w:fldCharType="separate"/>
          </w:r>
          <w:r>
            <w:t>4</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"_Toc230013617" </w:instrText>
          </w:r>
          <w:r>
            <w:fldChar w:fldCharType="separate"/>
          </w:r>
          <w:r>
            <w:rPr>
              <w:rStyle w:val="34"/>
            </w:rPr>
            <w:t>2.1.1</w:t>
          </w:r>
          <w:r>
            <w:rPr>
              <w:rFonts w:asciiTheme="minorHAnsi" w:hAnsiTheme="minorHAnsi" w:eastAsiaTheme="minorEastAsia"/>
              <w:sz w:val="21"/>
            </w:rPr>
            <w:tab/>
          </w:r>
          <w:r>
            <w:rPr>
              <w:rStyle w:val="34"/>
            </w:rPr>
            <w:t>将课程加入收藏夹</w:t>
          </w:r>
          <w:r>
            <w:tab/>
          </w:r>
          <w:r>
            <w:fldChar w:fldCharType="begin"/>
          </w:r>
          <w:r>
            <w:instrText xml:space="preserve"> PAGEREF _Toc230013617 \h </w:instrText>
          </w:r>
          <w:r>
            <w:fldChar w:fldCharType="separate"/>
          </w:r>
          <w:r>
            <w:t>4</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"_Toc230013618" </w:instrText>
          </w:r>
          <w:r>
            <w:fldChar w:fldCharType="separate"/>
          </w:r>
          <w:r>
            <w:rPr>
              <w:rStyle w:val="34"/>
            </w:rPr>
            <w:t>2.1.2</w:t>
          </w:r>
          <w:r>
            <w:rPr>
              <w:rFonts w:asciiTheme="minorHAnsi" w:hAnsiTheme="minorHAnsi" w:eastAsiaTheme="minorEastAsia"/>
              <w:sz w:val="21"/>
            </w:rPr>
            <w:tab/>
          </w:r>
          <w:r>
            <w:rPr>
              <w:rStyle w:val="34"/>
            </w:rPr>
            <w:t>查看课程收藏夹</w:t>
          </w:r>
          <w:r>
            <w:tab/>
          </w:r>
          <w:r>
            <w:fldChar w:fldCharType="begin"/>
          </w:r>
          <w:r>
            <w:instrText xml:space="preserve"> PAGEREF _Toc230013618 \h </w:instrText>
          </w:r>
          <w:r>
            <w:fldChar w:fldCharType="separate"/>
          </w:r>
          <w:r>
            <w:t>5</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"_Toc230013619" </w:instrText>
          </w:r>
          <w:r>
            <w:fldChar w:fldCharType="separate"/>
          </w:r>
          <w:r>
            <w:rPr>
              <w:rStyle w:val="34"/>
            </w:rPr>
            <w:t>2.1.3</w:t>
          </w:r>
          <w:r>
            <w:rPr>
              <w:rFonts w:asciiTheme="minorHAnsi" w:hAnsiTheme="minorHAnsi" w:eastAsiaTheme="minorEastAsia"/>
              <w:sz w:val="21"/>
            </w:rPr>
            <w:tab/>
          </w:r>
          <w:r>
            <w:rPr>
              <w:rStyle w:val="34"/>
            </w:rPr>
            <w:t>调整已收藏课程排序</w:t>
          </w:r>
          <w:r>
            <w:tab/>
          </w:r>
          <w:r>
            <w:fldChar w:fldCharType="begin"/>
          </w:r>
          <w:r>
            <w:instrText xml:space="preserve"> PAGEREF _Toc230013619 \h </w:instrText>
          </w:r>
          <w:r>
            <w:fldChar w:fldCharType="separate"/>
          </w:r>
          <w:r>
            <w:t>6</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"_Toc230013620" </w:instrText>
          </w:r>
          <w:r>
            <w:fldChar w:fldCharType="separate"/>
          </w:r>
          <w:r>
            <w:rPr>
              <w:rStyle w:val="34"/>
            </w:rPr>
            <w:t>2.1.4</w:t>
          </w:r>
          <w:r>
            <w:rPr>
              <w:rFonts w:asciiTheme="minorHAnsi" w:hAnsiTheme="minorHAnsi" w:eastAsiaTheme="minorEastAsia"/>
              <w:sz w:val="21"/>
            </w:rPr>
            <w:tab/>
          </w:r>
          <w:r>
            <w:rPr>
              <w:rStyle w:val="34"/>
            </w:rPr>
            <w:t>按收藏结果一键选课</w:t>
          </w:r>
          <w:r>
            <w:tab/>
          </w:r>
          <w:r>
            <w:fldChar w:fldCharType="begin"/>
          </w:r>
          <w:r>
            <w:instrText xml:space="preserve"> PAGEREF _Toc230013620 \h </w:instrText>
          </w:r>
          <w:r>
            <w:fldChar w:fldCharType="separate"/>
          </w:r>
          <w:r>
            <w:t>6</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"_Toc230013621" </w:instrText>
          </w:r>
          <w:r>
            <w:fldChar w:fldCharType="separate"/>
          </w:r>
          <w:r>
            <w:rPr>
              <w:rStyle w:val="34"/>
            </w:rPr>
            <w:t>2.2</w:t>
          </w:r>
          <w:r>
            <w:rPr>
              <w:rFonts w:asciiTheme="minorHAnsi" w:hAnsiTheme="minorHAnsi" w:eastAsiaTheme="minorEastAsia"/>
              <w:sz w:val="21"/>
            </w:rPr>
            <w:tab/>
          </w:r>
          <w:r>
            <w:rPr>
              <w:rStyle w:val="34"/>
            </w:rPr>
            <w:t>按计划/时间选课</w:t>
          </w:r>
          <w:r>
            <w:tab/>
          </w:r>
          <w:r>
            <w:fldChar w:fldCharType="begin"/>
          </w:r>
          <w:r>
            <w:instrText xml:space="preserve"> PAGEREF _Toc230013621 \h </w:instrText>
          </w:r>
          <w:r>
            <w:fldChar w:fldCharType="separate"/>
          </w:r>
          <w:r>
            <w:t>7</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"_Toc230013622" </w:instrText>
          </w:r>
          <w:r>
            <w:fldChar w:fldCharType="separate"/>
          </w:r>
          <w:r>
            <w:rPr>
              <w:rStyle w:val="34"/>
            </w:rPr>
            <w:t>2.2.1</w:t>
          </w:r>
          <w:r>
            <w:rPr>
              <w:rFonts w:asciiTheme="minorHAnsi" w:hAnsiTheme="minorHAnsi" w:eastAsiaTheme="minorEastAsia"/>
              <w:sz w:val="21"/>
            </w:rPr>
            <w:tab/>
          </w:r>
          <w:r>
            <w:rPr>
              <w:rStyle w:val="34"/>
            </w:rPr>
            <w:t>按开课计划选课</w:t>
          </w:r>
          <w:r>
            <w:tab/>
          </w:r>
          <w:r>
            <w:fldChar w:fldCharType="begin"/>
          </w:r>
          <w:r>
            <w:instrText xml:space="preserve"> PAGEREF _Toc230013622 \h </w:instrText>
          </w:r>
          <w:r>
            <w:fldChar w:fldCharType="separate"/>
          </w:r>
          <w:r>
            <w:t>7</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"_Toc230013623" </w:instrText>
          </w:r>
          <w:r>
            <w:fldChar w:fldCharType="separate"/>
          </w:r>
          <w:r>
            <w:rPr>
              <w:rStyle w:val="34"/>
            </w:rPr>
            <w:t>2.2.2</w:t>
          </w:r>
          <w:r>
            <w:rPr>
              <w:rFonts w:asciiTheme="minorHAnsi" w:hAnsiTheme="minorHAnsi" w:eastAsiaTheme="minorEastAsia"/>
              <w:sz w:val="21"/>
            </w:rPr>
            <w:tab/>
          </w:r>
          <w:r>
            <w:rPr>
              <w:rStyle w:val="34"/>
            </w:rPr>
            <w:t>按上课时间选课</w:t>
          </w:r>
          <w:r>
            <w:tab/>
          </w:r>
          <w:r>
            <w:fldChar w:fldCharType="begin"/>
          </w:r>
          <w:r>
            <w:instrText xml:space="preserve"> PAGEREF _Toc230013623 \h </w:instrText>
          </w:r>
          <w:r>
            <w:fldChar w:fldCharType="separate"/>
          </w:r>
          <w:r>
            <w:t>8</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"_Toc230013624" </w:instrText>
          </w:r>
          <w:r>
            <w:fldChar w:fldCharType="separate"/>
          </w:r>
          <w:r>
            <w:rPr>
              <w:rStyle w:val="34"/>
            </w:rPr>
            <w:t>2.2.3</w:t>
          </w:r>
          <w:r>
            <w:rPr>
              <w:rFonts w:asciiTheme="minorHAnsi" w:hAnsiTheme="minorHAnsi" w:eastAsiaTheme="minorEastAsia"/>
              <w:sz w:val="21"/>
            </w:rPr>
            <w:tab/>
          </w:r>
          <w:r>
            <w:rPr>
              <w:rStyle w:val="34"/>
            </w:rPr>
            <w:t>选公共选修课</w:t>
          </w:r>
          <w:r>
            <w:tab/>
          </w:r>
          <w:r>
            <w:fldChar w:fldCharType="begin"/>
          </w:r>
          <w:r>
            <w:instrText xml:space="preserve"> PAGEREF _Toc230013624 \h </w:instrText>
          </w:r>
          <w:r>
            <w:fldChar w:fldCharType="separate"/>
          </w:r>
          <w:r>
            <w:t>9</w:t>
          </w:r>
          <w:r>
            <w:fldChar w:fldCharType="end"/>
          </w:r>
          <w:r>
            <w:fldChar w:fldCharType="end"/>
          </w:r>
        </w:p>
        <w:p>
          <w:pPr>
            <w:pStyle w:val="15"/>
            <w:tabs>
              <w:tab w:val="left" w:pos="1680"/>
              <w:tab w:val="right" w:leader="dot" w:pos="8296"/>
            </w:tabs>
            <w:ind w:left="960"/>
            <w:rPr>
              <w:rFonts w:asciiTheme="minorHAnsi" w:hAnsiTheme="minorHAnsi" w:eastAsiaTheme="minorEastAsia"/>
              <w:sz w:val="21"/>
            </w:rPr>
          </w:pPr>
          <w:r>
            <w:fldChar w:fldCharType="begin"/>
          </w:r>
          <w:r>
            <w:instrText xml:space="preserve"> HYPERLINK \l "_Toc230013625" </w:instrText>
          </w:r>
          <w:r>
            <w:fldChar w:fldCharType="separate"/>
          </w:r>
          <w:r>
            <w:rPr>
              <w:rStyle w:val="34"/>
            </w:rPr>
            <w:t>2.2.4</w:t>
          </w:r>
          <w:r>
            <w:rPr>
              <w:rFonts w:asciiTheme="minorHAnsi" w:hAnsiTheme="minorHAnsi" w:eastAsiaTheme="minorEastAsia"/>
              <w:sz w:val="21"/>
            </w:rPr>
            <w:tab/>
          </w:r>
          <w:r>
            <w:rPr>
              <w:rStyle w:val="34"/>
            </w:rPr>
            <w:t>按个人培养计划选课（仅研究生）</w:t>
          </w:r>
          <w:r>
            <w:tab/>
          </w:r>
          <w:r>
            <w:fldChar w:fldCharType="begin"/>
          </w:r>
          <w:r>
            <w:instrText xml:space="preserve"> PAGEREF _Toc230013625 \h </w:instrText>
          </w:r>
          <w:r>
            <w:fldChar w:fldCharType="separate"/>
          </w:r>
          <w:r>
            <w:t>9</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"_Toc230013626" </w:instrText>
          </w:r>
          <w:r>
            <w:fldChar w:fldCharType="separate"/>
          </w:r>
          <w:r>
            <w:rPr>
              <w:rStyle w:val="34"/>
            </w:rPr>
            <w:t>2.3</w:t>
          </w:r>
          <w:r>
            <w:rPr>
              <w:rFonts w:asciiTheme="minorHAnsi" w:hAnsiTheme="minorHAnsi" w:eastAsiaTheme="minorEastAsia"/>
              <w:sz w:val="21"/>
            </w:rPr>
            <w:tab/>
          </w:r>
          <w:r>
            <w:rPr>
              <w:rStyle w:val="34"/>
            </w:rPr>
            <w:t>课程退选</w:t>
          </w:r>
          <w:r>
            <w:tab/>
          </w:r>
          <w:r>
            <w:fldChar w:fldCharType="begin"/>
          </w:r>
          <w:r>
            <w:instrText xml:space="preserve"> PAGEREF _Toc230013626 \h </w:instrText>
          </w:r>
          <w:r>
            <w:fldChar w:fldCharType="separate"/>
          </w:r>
          <w:r>
            <w:t>10</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"_Toc230013627" </w:instrText>
          </w:r>
          <w:r>
            <w:fldChar w:fldCharType="separate"/>
          </w:r>
          <w:r>
            <w:rPr>
              <w:rStyle w:val="34"/>
            </w:rPr>
            <w:t>3</w:t>
          </w:r>
          <w:r>
            <w:rPr>
              <w:rFonts w:asciiTheme="minorHAnsi" w:hAnsiTheme="minorHAnsi" w:eastAsiaTheme="minorEastAsia"/>
              <w:sz w:val="21"/>
            </w:rPr>
            <w:tab/>
          </w:r>
          <w:r>
            <w:rPr>
              <w:rStyle w:val="34"/>
            </w:rPr>
            <w:t>跨年级/专业选课</w:t>
          </w:r>
          <w:r>
            <w:tab/>
          </w:r>
          <w:r>
            <w:fldChar w:fldCharType="begin"/>
          </w:r>
          <w:r>
            <w:instrText xml:space="preserve"> PAGEREF _Toc230013627 \h </w:instrText>
          </w:r>
          <w:r>
            <w:fldChar w:fldCharType="separate"/>
          </w:r>
          <w:r>
            <w:t>10</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"_Toc230013628" </w:instrText>
          </w:r>
          <w:r>
            <w:fldChar w:fldCharType="separate"/>
          </w:r>
          <w:r>
            <w:rPr>
              <w:rStyle w:val="34"/>
            </w:rPr>
            <w:t>3.1</w:t>
          </w:r>
          <w:r>
            <w:rPr>
              <w:rFonts w:asciiTheme="minorHAnsi" w:hAnsiTheme="minorHAnsi" w:eastAsiaTheme="minorEastAsia"/>
              <w:sz w:val="21"/>
            </w:rPr>
            <w:tab/>
          </w:r>
          <w:r>
            <w:rPr>
              <w:rStyle w:val="34"/>
            </w:rPr>
            <w:t>跨年级/专业选课申请</w:t>
          </w:r>
          <w:r>
            <w:tab/>
          </w:r>
          <w:r>
            <w:fldChar w:fldCharType="begin"/>
          </w:r>
          <w:r>
            <w:instrText xml:space="preserve"> PAGEREF _Toc230013628 \h </w:instrText>
          </w:r>
          <w:r>
            <w:fldChar w:fldCharType="separate"/>
          </w:r>
          <w:r>
            <w:t>11</w:t>
          </w:r>
          <w:r>
            <w:fldChar w:fldCharType="end"/>
          </w:r>
          <w:r>
            <w:fldChar w:fldCharType="end"/>
          </w:r>
        </w:p>
        <w:p>
          <w:pPr>
            <w:pStyle w:val="25"/>
            <w:tabs>
              <w:tab w:val="left" w:pos="1260"/>
              <w:tab w:val="right" w:leader="dot" w:pos="8296"/>
            </w:tabs>
            <w:ind w:left="480"/>
            <w:rPr>
              <w:rFonts w:asciiTheme="minorHAnsi" w:hAnsiTheme="minorHAnsi" w:eastAsiaTheme="minorEastAsia"/>
              <w:sz w:val="21"/>
            </w:rPr>
          </w:pPr>
          <w:r>
            <w:fldChar w:fldCharType="begin"/>
          </w:r>
          <w:r>
            <w:instrText xml:space="preserve"> HYPERLINK \l "_Toc230013629" </w:instrText>
          </w:r>
          <w:r>
            <w:fldChar w:fldCharType="separate"/>
          </w:r>
          <w:r>
            <w:rPr>
              <w:rStyle w:val="34"/>
            </w:rPr>
            <w:t>3.2</w:t>
          </w:r>
          <w:r>
            <w:rPr>
              <w:rFonts w:asciiTheme="minorHAnsi" w:hAnsiTheme="minorHAnsi" w:eastAsiaTheme="minorEastAsia"/>
              <w:sz w:val="21"/>
            </w:rPr>
            <w:tab/>
          </w:r>
          <w:r>
            <w:rPr>
              <w:rStyle w:val="34"/>
            </w:rPr>
            <w:t>跨年级/专业选课结果查看</w:t>
          </w:r>
          <w:r>
            <w:tab/>
          </w:r>
          <w:r>
            <w:fldChar w:fldCharType="begin"/>
          </w:r>
          <w:r>
            <w:instrText xml:space="preserve"> PAGEREF _Toc230013629 \h </w:instrText>
          </w:r>
          <w:r>
            <w:fldChar w:fldCharType="separate"/>
          </w:r>
          <w:r>
            <w:t>11</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"_Toc230013630" </w:instrText>
          </w:r>
          <w:r>
            <w:fldChar w:fldCharType="separate"/>
          </w:r>
          <w:r>
            <w:rPr>
              <w:rStyle w:val="34"/>
            </w:rPr>
            <w:t>4</w:t>
          </w:r>
          <w:r>
            <w:rPr>
              <w:rFonts w:asciiTheme="minorHAnsi" w:hAnsiTheme="minorHAnsi" w:eastAsiaTheme="minorEastAsia"/>
              <w:sz w:val="21"/>
            </w:rPr>
            <w:tab/>
          </w:r>
          <w:r>
            <w:rPr>
              <w:rStyle w:val="34"/>
            </w:rPr>
            <w:t>课表查看</w:t>
          </w:r>
          <w:r>
            <w:tab/>
          </w:r>
          <w:r>
            <w:fldChar w:fldCharType="begin"/>
          </w:r>
          <w:r>
            <w:instrText xml:space="preserve"> PAGEREF _Toc230013630 \h </w:instrText>
          </w:r>
          <w:r>
            <w:fldChar w:fldCharType="separate"/>
          </w:r>
          <w:r>
            <w:t>12</w:t>
          </w:r>
          <w:r>
            <w:fldChar w:fldCharType="end"/>
          </w:r>
          <w:r>
            <w:fldChar w:fldCharType="end"/>
          </w:r>
        </w:p>
        <w:p>
          <w:pPr>
            <w:pStyle w:val="20"/>
            <w:rPr>
              <w:rFonts w:asciiTheme="minorHAnsi" w:hAnsiTheme="minorHAnsi" w:eastAsiaTheme="minorEastAsia"/>
              <w:sz w:val="21"/>
            </w:rPr>
          </w:pPr>
          <w:r>
            <w:fldChar w:fldCharType="begin"/>
          </w:r>
          <w:r>
            <w:instrText xml:space="preserve"> HYPERLINK \l "_Toc230013631" </w:instrText>
          </w:r>
          <w:r>
            <w:fldChar w:fldCharType="separate"/>
          </w:r>
          <w:r>
            <w:rPr>
              <w:rStyle w:val="34"/>
            </w:rPr>
            <w:t>5</w:t>
          </w:r>
          <w:r>
            <w:rPr>
              <w:rFonts w:asciiTheme="minorHAnsi" w:hAnsiTheme="minorHAnsi" w:eastAsiaTheme="minorEastAsia"/>
              <w:sz w:val="21"/>
            </w:rPr>
            <w:tab/>
          </w:r>
          <w:r>
            <w:rPr>
              <w:rStyle w:val="34"/>
            </w:rPr>
            <w:t>常见问题 (FAQ)</w:t>
          </w:r>
          <w:r>
            <w:tab/>
          </w:r>
          <w:r>
            <w:fldChar w:fldCharType="begin"/>
          </w:r>
          <w:r>
            <w:instrText xml:space="preserve"> PAGEREF _Toc230013631 \h </w:instrText>
          </w:r>
          <w:r>
            <w:fldChar w:fldCharType="separate"/>
          </w:r>
          <w:r>
            <w:t>12</w:t>
          </w:r>
          <w:r>
            <w:fldChar w:fldCharType="end"/>
          </w:r>
          <w:r>
            <w:fldChar w:fldCharType="end"/>
          </w:r>
        </w:p>
        <w:p>
          <w:r>
            <w:rPr>
              <w:b/>
              <w:bCs/>
              <w:lang w:val="zh-CN"/>
            </w:rPr>
            <w:fldChar w:fldCharType="end"/>
          </w:r>
        </w:p>
      </w:sdtContent>
    </w:sdt>
    <w:p>
      <w:pPr>
        <w:widowControl/>
        <w:spacing w:line="240" w:lineRule="auto"/>
        <w:jc w:val="left"/>
      </w:pPr>
      <w:r>
        <w:br w:type="page"/>
      </w:r>
    </w:p>
    <w:p>
      <w:pPr>
        <w:pStyle w:val="2"/>
      </w:pPr>
      <w:bookmarkStart w:id="3" w:name="_Toc230013610"/>
      <w:r>
        <w:rPr>
          <w:rFonts w:hint="eastAsia"/>
        </w:rPr>
        <w:t>手册说明</w:t>
      </w:r>
      <w:bookmarkEnd w:id="3"/>
    </w:p>
    <w:p>
      <w:pPr>
        <w:pStyle w:val="4"/>
      </w:pPr>
      <w:bookmarkStart w:id="4" w:name="_Toc230013611"/>
      <w:r>
        <w:rPr>
          <w:rFonts w:hint="eastAsia"/>
        </w:rPr>
        <w:t>目的</w:t>
      </w:r>
      <w:bookmarkEnd w:id="4"/>
    </w:p>
    <w:p>
      <w:pPr>
        <w:pStyle w:val="3"/>
      </w:pPr>
      <w:r>
        <w:rPr>
          <w:rFonts w:hint="eastAsia"/>
        </w:rPr>
        <w:t>本手册旨在指导学生熟练使用本研一体化教务管理服务平台进行网上选课，完成选课、退选、跨选申请及课表查看等日常学业操作。</w:t>
      </w:r>
    </w:p>
    <w:p>
      <w:pPr>
        <w:pStyle w:val="4"/>
      </w:pPr>
      <w:bookmarkStart w:id="5" w:name="_Toc230013612"/>
      <w:r>
        <w:rPr>
          <w:rFonts w:hint="eastAsia"/>
        </w:rPr>
        <w:t>适用对象</w:t>
      </w:r>
      <w:bookmarkEnd w:id="5"/>
    </w:p>
    <w:p>
      <w:pPr>
        <w:pStyle w:val="3"/>
      </w:pPr>
      <w:r>
        <w:rPr>
          <w:rFonts w:hint="eastAsia"/>
        </w:rPr>
        <w:t>全体在校本科生/研究生。</w:t>
      </w:r>
    </w:p>
    <w:p>
      <w:pPr>
        <w:pStyle w:val="4"/>
      </w:pPr>
      <w:bookmarkStart w:id="6" w:name="_Toc230013613"/>
      <w:r>
        <w:rPr>
          <w:rFonts w:hint="eastAsia"/>
        </w:rPr>
        <w:t>前置条件</w:t>
      </w:r>
      <w:bookmarkEnd w:id="6"/>
    </w:p>
    <w:p>
      <w:pPr>
        <w:pStyle w:val="3"/>
      </w:pPr>
      <w:r>
        <w:rPr>
          <w:rFonts w:hint="eastAsia"/>
        </w:rPr>
        <w:t>已获取学校统一身份认证账号及密码。在规定的选课/退选时间范围内操作（非选课时间段系统可能限制访问）。</w:t>
      </w:r>
    </w:p>
    <w:p>
      <w:pPr>
        <w:pStyle w:val="3"/>
      </w:pPr>
      <w:r>
        <w:rPr>
          <w:rFonts w:hint="eastAsia"/>
        </w:rPr>
        <w:t>推荐使用Chrome、Edge等现代浏览器。</w:t>
      </w:r>
    </w:p>
    <w:p>
      <w:pPr>
        <w:pStyle w:val="4"/>
      </w:pPr>
      <w:bookmarkStart w:id="7" w:name="_Toc230013614"/>
      <w:r>
        <w:rPr>
          <w:rFonts w:hint="eastAsia"/>
        </w:rPr>
        <w:t>系统登录</w:t>
      </w:r>
      <w:bookmarkEnd w:id="7"/>
    </w:p>
    <w:p>
      <w:pPr>
        <w:pStyle w:val="3"/>
      </w:pPr>
      <w:r>
        <w:rPr>
          <w:rFonts w:hint="eastAsia"/>
        </w:rPr>
        <w:t>在数字京师，办事大厅中，搜索“一体化”，点击一体化教务管理服务平台，进入系统，如</w:t>
      </w:r>
      <w:r>
        <w:fldChar w:fldCharType="begin"/>
      </w:r>
      <w:r>
        <w:instrText xml:space="preserve"> </w:instrText>
      </w:r>
      <w:r>
        <w:rPr>
          <w:rFonts w:hint="eastAsia"/>
        </w:rPr>
        <w:instrText xml:space="preserve">REF _Ref229995171 \h</w:instrText>
      </w:r>
      <w:r>
        <w:instrText xml:space="preserve"> </w:instrText>
      </w:r>
      <w:r>
        <w:fldChar w:fldCharType="separate"/>
      </w:r>
      <w:r>
        <w:t>图 1</w:t>
      </w:r>
      <w:r>
        <w:fldChar w:fldCharType="end"/>
      </w:r>
      <w:r>
        <w:rPr>
          <w:rFonts w:hint="eastAsia"/>
        </w:rPr>
        <w:t>所示。</w:t>
      </w:r>
    </w:p>
    <w:p>
      <w:pPr>
        <w:pStyle w:val="3"/>
        <w:ind w:firstLine="0"/>
      </w:pPr>
      <w:r>
        <w:drawing>
          <wp:inline distT="0" distB="0" distL="0" distR="0">
            <wp:extent cx="5274310" cy="253174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531745"/>
                    </a:xfrm>
                    <a:prstGeom prst="rect">
                      <a:avLst/>
                    </a:prstGeom>
                  </pic:spPr>
                </pic:pic>
              </a:graphicData>
            </a:graphic>
          </wp:inline>
        </w:drawing>
      </w:r>
    </w:p>
    <w:p>
      <w:pPr>
        <w:pStyle w:val="13"/>
      </w:pPr>
      <w:bookmarkStart w:id="8" w:name="_Ref229995171"/>
      <w:r>
        <w:t xml:space="preserve">图 </w:t>
      </w:r>
      <w:r>
        <w:fldChar w:fldCharType="begin"/>
      </w:r>
      <w:r>
        <w:instrText xml:space="preserve"> SEQ 图 \* ARABIC </w:instrText>
      </w:r>
      <w:r>
        <w:fldChar w:fldCharType="separate"/>
      </w:r>
      <w:r>
        <w:t>1</w:t>
      </w:r>
      <w:r>
        <w:fldChar w:fldCharType="end"/>
      </w:r>
      <w:bookmarkEnd w:id="8"/>
      <w:r>
        <w:t xml:space="preserve"> </w:t>
      </w:r>
      <w:r>
        <w:rPr>
          <w:rFonts w:hint="eastAsia"/>
        </w:rPr>
        <w:t>一体化教学管理服务平台系统登录</w:t>
      </w:r>
    </w:p>
    <w:p>
      <w:pPr>
        <w:pStyle w:val="2"/>
      </w:pPr>
      <w:bookmarkStart w:id="9" w:name="_Toc230013615"/>
      <w:r>
        <w:rPr>
          <w:rFonts w:hint="eastAsia"/>
        </w:rPr>
        <w:t>网上选课</w:t>
      </w:r>
      <w:bookmarkEnd w:id="9"/>
    </w:p>
    <w:p>
      <w:pPr>
        <w:pStyle w:val="3"/>
      </w:pPr>
      <w:r>
        <w:rPr>
          <w:rFonts w:hint="eastAsia"/>
        </w:rPr>
        <w:t>学生登录系统后，进入“网上选课”模块，如</w:t>
      </w:r>
      <w:r>
        <w:fldChar w:fldCharType="begin"/>
      </w:r>
      <w:r>
        <w:instrText xml:space="preserve"> </w:instrText>
      </w:r>
      <w:r>
        <w:rPr>
          <w:rFonts w:hint="eastAsia"/>
        </w:rPr>
        <w:instrText xml:space="preserve">REF _Ref229985984 \h</w:instrText>
      </w:r>
      <w:r>
        <w:instrText xml:space="preserve"> </w:instrText>
      </w:r>
      <w:r>
        <w:fldChar w:fldCharType="separate"/>
      </w:r>
      <w:r>
        <w:t>图 2</w:t>
      </w:r>
      <w:r>
        <w:fldChar w:fldCharType="end"/>
      </w:r>
      <w:r>
        <w:rPr>
          <w:rFonts w:hint="eastAsia"/>
        </w:rPr>
        <w:t>所示。选择选课批次后，将弹出网上选课功能导航页面，开始网上选课。</w:t>
      </w:r>
    </w:p>
    <w:p>
      <w:pPr>
        <w:pStyle w:val="3"/>
        <w:ind w:firstLine="0"/>
      </w:pPr>
      <w:r>
        <w:drawing>
          <wp:inline distT="0" distB="0" distL="114300" distR="114300">
            <wp:extent cx="5273040" cy="2560955"/>
            <wp:effectExtent l="0" t="0" r="381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5273040" cy="2560955"/>
                    </a:xfrm>
                    <a:prstGeom prst="rect">
                      <a:avLst/>
                    </a:prstGeom>
                    <a:noFill/>
                    <a:ln>
                      <a:noFill/>
                    </a:ln>
                  </pic:spPr>
                </pic:pic>
              </a:graphicData>
            </a:graphic>
          </wp:inline>
        </w:drawing>
      </w:r>
    </w:p>
    <w:p>
      <w:pPr>
        <w:pStyle w:val="13"/>
      </w:pPr>
      <w:bookmarkStart w:id="10" w:name="_Ref229985984"/>
      <w:r>
        <w:t xml:space="preserve">图 </w:t>
      </w:r>
      <w:r>
        <w:fldChar w:fldCharType="begin"/>
      </w:r>
      <w:r>
        <w:instrText xml:space="preserve"> SEQ 图 \* ARABIC </w:instrText>
      </w:r>
      <w:r>
        <w:fldChar w:fldCharType="separate"/>
      </w:r>
      <w:r>
        <w:t>2</w:t>
      </w:r>
      <w:r>
        <w:fldChar w:fldCharType="end"/>
      </w:r>
      <w:bookmarkEnd w:id="10"/>
      <w:r>
        <w:t xml:space="preserve"> </w:t>
      </w:r>
      <w:r>
        <w:rPr>
          <w:rFonts w:hint="eastAsia"/>
        </w:rPr>
        <w:t>进入“网上选课”</w:t>
      </w:r>
    </w:p>
    <w:p>
      <w:pPr>
        <w:pStyle w:val="4"/>
      </w:pPr>
      <w:bookmarkStart w:id="11" w:name="_Toc230013616"/>
      <w:r>
        <w:rPr>
          <w:rFonts w:hint="eastAsia"/>
        </w:rPr>
        <w:t>按收藏夹选课（推荐）</w:t>
      </w:r>
      <w:bookmarkEnd w:id="11"/>
    </w:p>
    <w:p>
      <w:pPr>
        <w:pStyle w:val="3"/>
      </w:pPr>
      <w:r>
        <w:rPr>
          <w:rFonts w:hint="eastAsia"/>
        </w:rPr>
        <w:t>为避免选课高峰期系统拥堵，建议学生先将意向课程加入收藏，待选课开始后一键批量选课。</w:t>
      </w:r>
    </w:p>
    <w:p>
      <w:pPr>
        <w:pStyle w:val="5"/>
      </w:pPr>
      <w:bookmarkStart w:id="12" w:name="_Toc230013617"/>
      <w:r>
        <w:rPr>
          <w:rFonts w:hint="eastAsia"/>
        </w:rPr>
        <w:t>将课程加入收藏夹</w:t>
      </w:r>
      <w:bookmarkEnd w:id="12"/>
    </w:p>
    <w:p>
      <w:pPr>
        <w:ind w:firstLine="480" w:firstLineChars="200"/>
      </w:pPr>
      <w:r>
        <w:rPr>
          <w:rFonts w:hint="eastAsia"/>
        </w:rPr>
        <w:t>在导航栏中点击“收藏课程”，进入收藏课程页面，可检索意向课程后，如</w:t>
      </w:r>
      <w:r>
        <w:fldChar w:fldCharType="begin"/>
      </w:r>
      <w:r>
        <w:instrText xml:space="preserve"> </w:instrText>
      </w:r>
      <w:r>
        <w:rPr>
          <w:rFonts w:hint="eastAsia"/>
        </w:rPr>
        <w:instrText xml:space="preserve">REF _Ref229986254 \h</w:instrText>
      </w:r>
      <w:r>
        <w:instrText xml:space="preserve"> </w:instrText>
      </w:r>
      <w:r>
        <w:fldChar w:fldCharType="separate"/>
      </w:r>
      <w:r>
        <w:t>图 3</w:t>
      </w:r>
      <w:r>
        <w:fldChar w:fldCharType="end"/>
      </w:r>
      <w:r>
        <w:rPr>
          <w:rFonts w:hint="eastAsia"/>
        </w:rPr>
        <w:t>所示。</w:t>
      </w:r>
    </w:p>
    <w:p>
      <w:r>
        <w:drawing>
          <wp:inline distT="0" distB="0" distL="114300" distR="114300">
            <wp:extent cx="5261610" cy="2691130"/>
            <wp:effectExtent l="0" t="0" r="1524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1610" cy="2691130"/>
                    </a:xfrm>
                    <a:prstGeom prst="rect">
                      <a:avLst/>
                    </a:prstGeom>
                  </pic:spPr>
                </pic:pic>
              </a:graphicData>
            </a:graphic>
          </wp:inline>
        </w:drawing>
      </w:r>
    </w:p>
    <w:p>
      <w:pPr>
        <w:pStyle w:val="13"/>
      </w:pPr>
      <w:bookmarkStart w:id="13" w:name="_Ref229986254"/>
      <w:r>
        <w:t xml:space="preserve">图 </w:t>
      </w:r>
      <w:r>
        <w:fldChar w:fldCharType="begin"/>
      </w:r>
      <w:r>
        <w:instrText xml:space="preserve"> SEQ 图 \* ARABIC </w:instrText>
      </w:r>
      <w:r>
        <w:fldChar w:fldCharType="separate"/>
      </w:r>
      <w:r>
        <w:t>3</w:t>
      </w:r>
      <w:r>
        <w:fldChar w:fldCharType="end"/>
      </w:r>
      <w:bookmarkEnd w:id="13"/>
      <w:r>
        <w:t xml:space="preserve"> </w:t>
      </w:r>
      <w:r>
        <w:rPr>
          <w:rFonts w:hint="eastAsia"/>
        </w:rPr>
        <w:t>进入收藏课程页面</w:t>
      </w:r>
    </w:p>
    <w:p>
      <w:pPr>
        <w:ind w:firstLine="480" w:firstLineChars="200"/>
      </w:pPr>
      <w:r>
        <w:rPr>
          <w:rFonts w:hint="eastAsia"/>
        </w:rPr>
        <w:t>检索到意向课程后，点击课程对应的【选择】按钮，查看该课程的教学班信息，如授课教师、上课时间、可选人数等，如</w:t>
      </w:r>
      <w:r>
        <w:fldChar w:fldCharType="begin"/>
      </w:r>
      <w:r>
        <w:instrText xml:space="preserve"> </w:instrText>
      </w:r>
      <w:r>
        <w:rPr>
          <w:rFonts w:hint="eastAsia"/>
        </w:rPr>
        <w:instrText xml:space="preserve">REF _Ref229986454 \h</w:instrText>
      </w:r>
      <w:r>
        <w:instrText xml:space="preserve"> </w:instrText>
      </w:r>
      <w:r>
        <w:fldChar w:fldCharType="separate"/>
      </w:r>
      <w:r>
        <w:t>图 4</w:t>
      </w:r>
      <w:r>
        <w:fldChar w:fldCharType="end"/>
      </w:r>
      <w:r>
        <w:rPr>
          <w:rFonts w:hint="eastAsia"/>
        </w:rPr>
        <w:t>所示。</w:t>
      </w:r>
    </w:p>
    <w:p>
      <w:r>
        <w:drawing>
          <wp:inline distT="0" distB="0" distL="114300" distR="114300">
            <wp:extent cx="5261610" cy="2691130"/>
            <wp:effectExtent l="0" t="0" r="15240"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61610" cy="2691130"/>
                    </a:xfrm>
                    <a:prstGeom prst="rect">
                      <a:avLst/>
                    </a:prstGeom>
                    <a:noFill/>
                    <a:ln>
                      <a:noFill/>
                    </a:ln>
                  </pic:spPr>
                </pic:pic>
              </a:graphicData>
            </a:graphic>
          </wp:inline>
        </w:drawing>
      </w:r>
    </w:p>
    <w:p>
      <w:pPr>
        <w:pStyle w:val="13"/>
      </w:pPr>
      <w:bookmarkStart w:id="14" w:name="_Ref229986454"/>
      <w:r>
        <w:t xml:space="preserve">图 </w:t>
      </w:r>
      <w:r>
        <w:fldChar w:fldCharType="begin"/>
      </w:r>
      <w:r>
        <w:instrText xml:space="preserve"> SEQ 图 \* ARABIC </w:instrText>
      </w:r>
      <w:r>
        <w:fldChar w:fldCharType="separate"/>
      </w:r>
      <w:r>
        <w:t>4</w:t>
      </w:r>
      <w:r>
        <w:fldChar w:fldCharType="end"/>
      </w:r>
      <w:bookmarkEnd w:id="14"/>
      <w:r>
        <w:t xml:space="preserve"> </w:t>
      </w:r>
      <w:r>
        <w:rPr>
          <w:rFonts w:hint="eastAsia"/>
        </w:rPr>
        <w:t>查看意向课程教学班</w:t>
      </w:r>
    </w:p>
    <w:p>
      <w:pPr>
        <w:ind w:firstLine="480" w:firstLineChars="200"/>
      </w:pPr>
      <w:r>
        <w:rPr>
          <w:rFonts w:hint="eastAsia"/>
        </w:rPr>
        <w:t>确认无误后，点击【提交】按钮，对应的课程教学班即被加入收藏夹。</w:t>
      </w:r>
    </w:p>
    <w:p>
      <w:pPr>
        <w:pStyle w:val="5"/>
      </w:pPr>
      <w:bookmarkStart w:id="15" w:name="_Toc230013618"/>
      <w:r>
        <w:rPr>
          <w:rFonts w:hint="eastAsia"/>
        </w:rPr>
        <w:t>查看课程收藏夹</w:t>
      </w:r>
      <w:bookmarkEnd w:id="15"/>
    </w:p>
    <w:p>
      <w:pPr>
        <w:ind w:firstLine="480" w:firstLineChars="200"/>
      </w:pPr>
      <w:r>
        <w:rPr>
          <w:rFonts w:hint="eastAsia"/>
        </w:rPr>
        <w:t>在导航栏中点击“收藏结果”，可进入课程收藏夹，查看收藏结果，如</w:t>
      </w:r>
      <w:r>
        <w:fldChar w:fldCharType="begin"/>
      </w:r>
      <w:r>
        <w:instrText xml:space="preserve"> </w:instrText>
      </w:r>
      <w:r>
        <w:rPr>
          <w:rFonts w:hint="eastAsia"/>
        </w:rPr>
        <w:instrText xml:space="preserve">REF _Ref229986618 \h</w:instrText>
      </w:r>
      <w:r>
        <w:instrText xml:space="preserve"> </w:instrText>
      </w:r>
      <w:r>
        <w:fldChar w:fldCharType="separate"/>
      </w:r>
      <w:r>
        <w:t>图 5</w:t>
      </w:r>
      <w:r>
        <w:fldChar w:fldCharType="end"/>
      </w:r>
      <w:r>
        <w:rPr>
          <w:rFonts w:hint="eastAsia"/>
        </w:rPr>
        <w:t>所示。</w:t>
      </w:r>
    </w:p>
    <w:p>
      <w:r>
        <w:drawing>
          <wp:inline distT="0" distB="0" distL="114300" distR="114300">
            <wp:extent cx="5261610" cy="2691130"/>
            <wp:effectExtent l="0" t="0" r="1524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61610" cy="2691130"/>
                    </a:xfrm>
                    <a:prstGeom prst="rect">
                      <a:avLst/>
                    </a:prstGeom>
                    <a:noFill/>
                    <a:ln>
                      <a:noFill/>
                    </a:ln>
                  </pic:spPr>
                </pic:pic>
              </a:graphicData>
            </a:graphic>
          </wp:inline>
        </w:drawing>
      </w:r>
    </w:p>
    <w:p>
      <w:pPr>
        <w:pStyle w:val="13"/>
      </w:pPr>
      <w:bookmarkStart w:id="16" w:name="_Ref229986618"/>
      <w:r>
        <w:t xml:space="preserve">图 </w:t>
      </w:r>
      <w:r>
        <w:fldChar w:fldCharType="begin"/>
      </w:r>
      <w:r>
        <w:instrText xml:space="preserve"> SEQ 图 \* ARABIC </w:instrText>
      </w:r>
      <w:r>
        <w:fldChar w:fldCharType="separate"/>
      </w:r>
      <w:r>
        <w:t>5</w:t>
      </w:r>
      <w:r>
        <w:fldChar w:fldCharType="end"/>
      </w:r>
      <w:bookmarkEnd w:id="16"/>
      <w:r>
        <w:t xml:space="preserve"> </w:t>
      </w:r>
      <w:r>
        <w:rPr>
          <w:rFonts w:hint="eastAsia"/>
        </w:rPr>
        <w:t>查看收藏结果</w:t>
      </w:r>
    </w:p>
    <w:p>
      <w:pPr>
        <w:ind w:firstLine="480" w:firstLineChars="200"/>
      </w:pPr>
      <w:r>
        <w:rPr>
          <w:rFonts w:hint="eastAsia"/>
        </w:rPr>
        <w:t>课程收藏夹默认以表格形式展示课程详细信息，适合核对数据。点击右上角按钮可将展现形式切换为课表模式，以日历周课表形式展示，直观查看上课时间分布，避免时间冲突，如</w:t>
      </w:r>
      <w:r>
        <w:fldChar w:fldCharType="begin"/>
      </w:r>
      <w:r>
        <w:instrText xml:space="preserve"> </w:instrText>
      </w:r>
      <w:r>
        <w:rPr>
          <w:rFonts w:hint="eastAsia"/>
        </w:rPr>
        <w:instrText xml:space="preserve">REF _Ref229986811 \h</w:instrText>
      </w:r>
      <w:r>
        <w:instrText xml:space="preserve"> </w:instrText>
      </w:r>
      <w:r>
        <w:fldChar w:fldCharType="separate"/>
      </w:r>
      <w:r>
        <w:t>图 6</w:t>
      </w:r>
      <w:r>
        <w:fldChar w:fldCharType="end"/>
      </w:r>
      <w:r>
        <w:rPr>
          <w:rFonts w:hint="eastAsia"/>
        </w:rPr>
        <w:t>所示。</w:t>
      </w:r>
    </w:p>
    <w:p>
      <w:r>
        <w:drawing>
          <wp:inline distT="0" distB="0" distL="114300" distR="114300">
            <wp:extent cx="5261610" cy="2691130"/>
            <wp:effectExtent l="0" t="0" r="152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61610" cy="2691130"/>
                    </a:xfrm>
                    <a:prstGeom prst="rect">
                      <a:avLst/>
                    </a:prstGeom>
                    <a:noFill/>
                    <a:ln>
                      <a:noFill/>
                    </a:ln>
                  </pic:spPr>
                </pic:pic>
              </a:graphicData>
            </a:graphic>
          </wp:inline>
        </w:drawing>
      </w:r>
    </w:p>
    <w:p>
      <w:pPr>
        <w:pStyle w:val="13"/>
      </w:pPr>
      <w:bookmarkStart w:id="17" w:name="_Ref229986811"/>
      <w:r>
        <w:t xml:space="preserve">图 </w:t>
      </w:r>
      <w:r>
        <w:fldChar w:fldCharType="begin"/>
      </w:r>
      <w:r>
        <w:instrText xml:space="preserve"> SEQ 图 \* ARABIC </w:instrText>
      </w:r>
      <w:r>
        <w:fldChar w:fldCharType="separate"/>
      </w:r>
      <w:r>
        <w:t>6</w:t>
      </w:r>
      <w:r>
        <w:fldChar w:fldCharType="end"/>
      </w:r>
      <w:bookmarkEnd w:id="17"/>
      <w:r>
        <w:t xml:space="preserve"> </w:t>
      </w:r>
      <w:r>
        <w:rPr>
          <w:rFonts w:hint="eastAsia"/>
        </w:rPr>
        <w:t>切换为课表形式</w:t>
      </w:r>
    </w:p>
    <w:p/>
    <w:p>
      <w:pPr>
        <w:pStyle w:val="5"/>
      </w:pPr>
      <w:bookmarkStart w:id="18" w:name="_Toc230013619"/>
      <w:r>
        <w:rPr>
          <w:rFonts w:hint="eastAsia"/>
        </w:rPr>
        <w:t>调整已收藏课程排序</w:t>
      </w:r>
      <w:bookmarkEnd w:id="18"/>
    </w:p>
    <w:p>
      <w:pPr>
        <w:pStyle w:val="3"/>
      </w:pPr>
      <w:r>
        <w:rPr>
          <w:rFonts w:hint="eastAsia"/>
        </w:rPr>
        <w:t>课程在收藏夹中的排序，将作为一键选课时的意向课程提交顺序。用户可在列表视图中修改“收藏排序”数值，并点击排序按钮完成保存，如</w:t>
      </w:r>
      <w:r>
        <w:fldChar w:fldCharType="begin"/>
      </w:r>
      <w:r>
        <w:instrText xml:space="preserve"> </w:instrText>
      </w:r>
      <w:r>
        <w:rPr>
          <w:rFonts w:hint="eastAsia"/>
        </w:rPr>
        <w:instrText xml:space="preserve">REF _Ref229987317 \h</w:instrText>
      </w:r>
      <w:r>
        <w:instrText xml:space="preserve"> </w:instrText>
      </w:r>
      <w:r>
        <w:fldChar w:fldCharType="separate"/>
      </w:r>
      <w:r>
        <w:t>图 7</w:t>
      </w:r>
      <w:r>
        <w:fldChar w:fldCharType="end"/>
      </w:r>
      <w:r>
        <w:rPr>
          <w:rFonts w:hint="eastAsia"/>
        </w:rPr>
        <w:t>所示。排序按数值升序排列，数字越小优先级越高。</w:t>
      </w:r>
    </w:p>
    <w:p>
      <w:pPr>
        <w:pStyle w:val="3"/>
        <w:ind w:firstLine="0"/>
      </w:pPr>
      <w:r>
        <w:drawing>
          <wp:inline distT="0" distB="0" distL="114300" distR="114300">
            <wp:extent cx="5272405" cy="2519045"/>
            <wp:effectExtent l="0" t="0" r="444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72405" cy="2519045"/>
                    </a:xfrm>
                    <a:prstGeom prst="rect">
                      <a:avLst/>
                    </a:prstGeom>
                    <a:noFill/>
                    <a:ln>
                      <a:noFill/>
                    </a:ln>
                  </pic:spPr>
                </pic:pic>
              </a:graphicData>
            </a:graphic>
          </wp:inline>
        </w:drawing>
      </w:r>
    </w:p>
    <w:p>
      <w:pPr>
        <w:pStyle w:val="13"/>
      </w:pPr>
      <w:bookmarkStart w:id="19" w:name="_Ref229987317"/>
      <w:r>
        <w:t xml:space="preserve">图 </w:t>
      </w:r>
      <w:r>
        <w:fldChar w:fldCharType="begin"/>
      </w:r>
      <w:r>
        <w:instrText xml:space="preserve"> SEQ 图 \* ARABIC </w:instrText>
      </w:r>
      <w:r>
        <w:fldChar w:fldCharType="separate"/>
      </w:r>
      <w:r>
        <w:t>7</w:t>
      </w:r>
      <w:r>
        <w:fldChar w:fldCharType="end"/>
      </w:r>
      <w:bookmarkEnd w:id="19"/>
      <w:r>
        <w:t xml:space="preserve"> </w:t>
      </w:r>
      <w:r>
        <w:rPr>
          <w:rFonts w:hint="eastAsia"/>
        </w:rPr>
        <w:t>调整已收藏课程排序</w:t>
      </w:r>
    </w:p>
    <w:p>
      <w:pPr>
        <w:pStyle w:val="5"/>
      </w:pPr>
      <w:bookmarkStart w:id="20" w:name="_Toc230013620"/>
      <w:r>
        <w:rPr>
          <w:rFonts w:hint="eastAsia"/>
        </w:rPr>
        <w:t>按收藏结果一键选课</w:t>
      </w:r>
      <w:bookmarkEnd w:id="20"/>
    </w:p>
    <w:p>
      <w:pPr>
        <w:pStyle w:val="3"/>
      </w:pPr>
      <w:r>
        <w:rPr>
          <w:rFonts w:hint="eastAsia"/>
        </w:rPr>
        <w:t>在导航栏中点击“收藏结果”节点，进入“收藏结果”页面，如</w:t>
      </w:r>
      <w:r>
        <w:fldChar w:fldCharType="begin"/>
      </w:r>
      <w:r>
        <w:instrText xml:space="preserve"> </w:instrText>
      </w:r>
      <w:r>
        <w:rPr>
          <w:rFonts w:hint="eastAsia"/>
        </w:rPr>
        <w:instrText xml:space="preserve">REF _Ref229987471 \h</w:instrText>
      </w:r>
      <w:r>
        <w:instrText xml:space="preserve"> </w:instrText>
      </w:r>
      <w:r>
        <w:fldChar w:fldCharType="separate"/>
      </w:r>
      <w:r>
        <w:t>图 8</w:t>
      </w:r>
      <w:r>
        <w:fldChar w:fldCharType="end"/>
      </w:r>
      <w:r>
        <w:rPr>
          <w:rFonts w:hint="eastAsia"/>
        </w:rPr>
        <w:t>所示。</w:t>
      </w:r>
    </w:p>
    <w:p>
      <w:pPr>
        <w:pStyle w:val="3"/>
        <w:ind w:firstLine="0"/>
      </w:pPr>
      <w:r>
        <w:drawing>
          <wp:inline distT="0" distB="0" distL="114300" distR="114300">
            <wp:extent cx="5266690" cy="2475230"/>
            <wp:effectExtent l="0" t="0" r="1016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6690" cy="2475230"/>
                    </a:xfrm>
                    <a:prstGeom prst="rect">
                      <a:avLst/>
                    </a:prstGeom>
                    <a:noFill/>
                    <a:ln>
                      <a:noFill/>
                    </a:ln>
                  </pic:spPr>
                </pic:pic>
              </a:graphicData>
            </a:graphic>
          </wp:inline>
        </w:drawing>
      </w:r>
    </w:p>
    <w:p>
      <w:pPr>
        <w:pStyle w:val="13"/>
      </w:pPr>
      <w:bookmarkStart w:id="21" w:name="_Ref229987471"/>
      <w:r>
        <w:t xml:space="preserve">图 </w:t>
      </w:r>
      <w:r>
        <w:fldChar w:fldCharType="begin"/>
      </w:r>
      <w:r>
        <w:instrText xml:space="preserve"> SEQ 图 \* ARABIC </w:instrText>
      </w:r>
      <w:r>
        <w:fldChar w:fldCharType="separate"/>
      </w:r>
      <w:r>
        <w:t>8</w:t>
      </w:r>
      <w:r>
        <w:fldChar w:fldCharType="end"/>
      </w:r>
      <w:bookmarkEnd w:id="21"/>
      <w:r>
        <w:t xml:space="preserve"> </w:t>
      </w:r>
      <w:r>
        <w:rPr>
          <w:rFonts w:hint="eastAsia"/>
        </w:rPr>
        <w:t>按收藏结果一键选课</w:t>
      </w:r>
    </w:p>
    <w:p>
      <w:pPr>
        <w:pStyle w:val="3"/>
      </w:pPr>
      <w:r>
        <w:rPr>
          <w:rFonts w:hint="eastAsia"/>
        </w:rPr>
        <w:t>点击表格左侧的复选框，选中需要提交选课的课程（支持全选），点击【一键选课】按钮，系统将按课程排序，批量提交选课申请并返回结果。</w:t>
      </w:r>
    </w:p>
    <w:p>
      <w:pPr>
        <w:pStyle w:val="3"/>
      </w:pPr>
      <w:r>
        <w:rPr>
          <w:rFonts w:hint="eastAsia"/>
        </w:rPr>
        <w:t>注意：若收藏的课程之间存在时间冲突，或部分课程已选满，一键选课可能部分失败，请仔细核对最终选课结果提示。</w:t>
      </w:r>
    </w:p>
    <w:p>
      <w:pPr>
        <w:pStyle w:val="4"/>
      </w:pPr>
      <w:bookmarkStart w:id="22" w:name="_Toc230013621"/>
      <w:r>
        <w:rPr>
          <w:rFonts w:hint="eastAsia"/>
        </w:rPr>
        <w:t>按计划/时间选课</w:t>
      </w:r>
      <w:bookmarkEnd w:id="22"/>
    </w:p>
    <w:p>
      <w:pPr>
        <w:pStyle w:val="5"/>
      </w:pPr>
      <w:bookmarkStart w:id="23" w:name="_Toc230013622"/>
      <w:r>
        <w:rPr>
          <w:rFonts w:hint="eastAsia"/>
        </w:rPr>
        <w:t>按开课计划选课</w:t>
      </w:r>
      <w:bookmarkEnd w:id="23"/>
    </w:p>
    <w:p>
      <w:pPr>
        <w:pStyle w:val="3"/>
      </w:pPr>
      <w:r>
        <w:rPr>
          <w:rFonts w:hint="eastAsia"/>
        </w:rPr>
        <w:t>适用于按学校设定的专业培养方案进行必修/专业选修课的选择。</w:t>
      </w:r>
      <w:bookmarkStart w:id="24" w:name="_Hlk229988029"/>
      <w:r>
        <w:rPr>
          <w:rFonts w:hint="eastAsia"/>
        </w:rPr>
        <w:t>在导航栏中，进入“按开课计划选课”页面，如</w:t>
      </w:r>
      <w:r>
        <w:fldChar w:fldCharType="begin"/>
      </w:r>
      <w:r>
        <w:instrText xml:space="preserve"> </w:instrText>
      </w:r>
      <w:r>
        <w:rPr>
          <w:rFonts w:hint="eastAsia"/>
        </w:rPr>
        <w:instrText xml:space="preserve">REF _Ref229987793 \h</w:instrText>
      </w:r>
      <w:r>
        <w:instrText xml:space="preserve"> </w:instrText>
      </w:r>
      <w:r>
        <w:fldChar w:fldCharType="separate"/>
      </w:r>
      <w:r>
        <w:t>图 9</w:t>
      </w:r>
      <w:r>
        <w:fldChar w:fldCharType="end"/>
      </w:r>
      <w:r>
        <w:rPr>
          <w:rFonts w:hint="eastAsia"/>
        </w:rPr>
        <w:t>所示。</w:t>
      </w:r>
      <w:bookmarkEnd w:id="24"/>
    </w:p>
    <w:p>
      <w:pPr>
        <w:pStyle w:val="3"/>
        <w:ind w:firstLine="0"/>
      </w:pPr>
      <w:r>
        <w:drawing>
          <wp:inline distT="0" distB="0" distL="114300" distR="114300">
            <wp:extent cx="5266055" cy="2666365"/>
            <wp:effectExtent l="0" t="0" r="1079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66055" cy="2666365"/>
                    </a:xfrm>
                    <a:prstGeom prst="rect">
                      <a:avLst/>
                    </a:prstGeom>
                    <a:noFill/>
                    <a:ln>
                      <a:noFill/>
                    </a:ln>
                  </pic:spPr>
                </pic:pic>
              </a:graphicData>
            </a:graphic>
          </wp:inline>
        </w:drawing>
      </w:r>
    </w:p>
    <w:p>
      <w:pPr>
        <w:pStyle w:val="13"/>
      </w:pPr>
      <w:bookmarkStart w:id="25" w:name="_Ref229987793"/>
      <w:r>
        <w:t xml:space="preserve">图 </w:t>
      </w:r>
      <w:r>
        <w:fldChar w:fldCharType="begin"/>
      </w:r>
      <w:r>
        <w:instrText xml:space="preserve"> SEQ 图 \* ARABIC </w:instrText>
      </w:r>
      <w:r>
        <w:fldChar w:fldCharType="separate"/>
      </w:r>
      <w:r>
        <w:t>9</w:t>
      </w:r>
      <w:r>
        <w:fldChar w:fldCharType="end"/>
      </w:r>
      <w:bookmarkEnd w:id="25"/>
      <w:r>
        <w:t xml:space="preserve"> </w:t>
      </w:r>
      <w:r>
        <w:rPr>
          <w:rFonts w:hint="eastAsia"/>
        </w:rPr>
        <w:t>按开课计划选课</w:t>
      </w:r>
    </w:p>
    <w:p>
      <w:pPr>
        <w:pStyle w:val="3"/>
      </w:pPr>
      <w:r>
        <w:rPr>
          <w:rFonts w:hint="eastAsia"/>
        </w:rPr>
        <w:t>检索并找到需要选择的课程，点击【选择】按钮，查看课程教学班详细信息，如</w:t>
      </w:r>
      <w:r>
        <w:fldChar w:fldCharType="begin"/>
      </w:r>
      <w:r>
        <w:instrText xml:space="preserve"> </w:instrText>
      </w:r>
      <w:r>
        <w:rPr>
          <w:rFonts w:hint="eastAsia"/>
        </w:rPr>
        <w:instrText xml:space="preserve">REF _Ref229987938 \h</w:instrText>
      </w:r>
      <w:r>
        <w:instrText xml:space="preserve"> </w:instrText>
      </w:r>
      <w:r>
        <w:fldChar w:fldCharType="separate"/>
      </w:r>
      <w:r>
        <w:t>图 10</w:t>
      </w:r>
      <w:r>
        <w:fldChar w:fldCharType="end"/>
      </w:r>
      <w:r>
        <w:rPr>
          <w:rFonts w:hint="eastAsia"/>
        </w:rPr>
        <w:t>所示。选中意向教学班后，点击【提交】按钮，完成选课。</w:t>
      </w:r>
    </w:p>
    <w:p>
      <w:pPr>
        <w:pStyle w:val="3"/>
        <w:ind w:firstLine="0"/>
      </w:pPr>
      <w:r>
        <w:drawing>
          <wp:inline distT="0" distB="0" distL="114300" distR="114300">
            <wp:extent cx="5263515" cy="2429510"/>
            <wp:effectExtent l="0" t="0" r="1333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63515" cy="2429510"/>
                    </a:xfrm>
                    <a:prstGeom prst="rect">
                      <a:avLst/>
                    </a:prstGeom>
                    <a:noFill/>
                    <a:ln>
                      <a:noFill/>
                    </a:ln>
                  </pic:spPr>
                </pic:pic>
              </a:graphicData>
            </a:graphic>
          </wp:inline>
        </w:drawing>
      </w:r>
    </w:p>
    <w:p>
      <w:pPr>
        <w:pStyle w:val="13"/>
      </w:pPr>
      <w:bookmarkStart w:id="26" w:name="_Ref229987938"/>
      <w:r>
        <w:t xml:space="preserve">图 </w:t>
      </w:r>
      <w:r>
        <w:fldChar w:fldCharType="begin"/>
      </w:r>
      <w:r>
        <w:instrText xml:space="preserve"> SEQ 图 \* ARABIC </w:instrText>
      </w:r>
      <w:r>
        <w:fldChar w:fldCharType="separate"/>
      </w:r>
      <w:r>
        <w:t>10</w:t>
      </w:r>
      <w:r>
        <w:fldChar w:fldCharType="end"/>
      </w:r>
      <w:bookmarkEnd w:id="26"/>
      <w:r>
        <w:t xml:space="preserve"> </w:t>
      </w:r>
      <w:r>
        <w:rPr>
          <w:rFonts w:hint="eastAsia"/>
        </w:rPr>
        <w:t>待选课程教学班信息</w:t>
      </w:r>
    </w:p>
    <w:p>
      <w:pPr>
        <w:pStyle w:val="5"/>
      </w:pPr>
      <w:bookmarkStart w:id="27" w:name="_Toc230013623"/>
      <w:r>
        <w:rPr>
          <w:rFonts w:hint="eastAsia"/>
        </w:rPr>
        <w:t>按上课时间选课</w:t>
      </w:r>
      <w:bookmarkEnd w:id="27"/>
    </w:p>
    <w:p>
      <w:pPr>
        <w:pStyle w:val="3"/>
      </w:pPr>
      <w:r>
        <w:rPr>
          <w:rFonts w:hint="eastAsia"/>
        </w:rPr>
        <w:t>适用于学生已有明确空闲时间，想在特定时间段查找课程的情况。在导航栏中，进入“按上课时间选课”页面，如</w:t>
      </w:r>
      <w:r>
        <w:fldChar w:fldCharType="begin"/>
      </w:r>
      <w:r>
        <w:instrText xml:space="preserve"> </w:instrText>
      </w:r>
      <w:r>
        <w:rPr>
          <w:rFonts w:hint="eastAsia"/>
        </w:rPr>
        <w:instrText xml:space="preserve">REF _Ref229988109 \h</w:instrText>
      </w:r>
      <w:r>
        <w:instrText xml:space="preserve"> </w:instrText>
      </w:r>
      <w:r>
        <w:fldChar w:fldCharType="separate"/>
      </w:r>
      <w:r>
        <w:t>图 11</w:t>
      </w:r>
      <w:r>
        <w:fldChar w:fldCharType="end"/>
      </w:r>
      <w:r>
        <w:rPr>
          <w:rFonts w:hint="eastAsia"/>
        </w:rPr>
        <w:t>所示。</w:t>
      </w:r>
    </w:p>
    <w:p>
      <w:pPr>
        <w:pStyle w:val="3"/>
        <w:ind w:firstLine="0"/>
      </w:pPr>
      <w:r>
        <w:drawing>
          <wp:inline distT="0" distB="0" distL="114300" distR="114300">
            <wp:extent cx="5269865" cy="2585085"/>
            <wp:effectExtent l="0" t="0" r="698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69865" cy="2585085"/>
                    </a:xfrm>
                    <a:prstGeom prst="rect">
                      <a:avLst/>
                    </a:prstGeom>
                    <a:noFill/>
                    <a:ln>
                      <a:noFill/>
                    </a:ln>
                  </pic:spPr>
                </pic:pic>
              </a:graphicData>
            </a:graphic>
          </wp:inline>
        </w:drawing>
      </w:r>
    </w:p>
    <w:p>
      <w:pPr>
        <w:pStyle w:val="13"/>
      </w:pPr>
      <w:bookmarkStart w:id="28" w:name="_Ref229988109"/>
      <w:r>
        <w:t xml:space="preserve">图 </w:t>
      </w:r>
      <w:r>
        <w:fldChar w:fldCharType="begin"/>
      </w:r>
      <w:r>
        <w:instrText xml:space="preserve"> SEQ 图 \* ARABIC </w:instrText>
      </w:r>
      <w:r>
        <w:fldChar w:fldCharType="separate"/>
      </w:r>
      <w:r>
        <w:t>11</w:t>
      </w:r>
      <w:r>
        <w:fldChar w:fldCharType="end"/>
      </w:r>
      <w:bookmarkEnd w:id="28"/>
      <w:r>
        <w:t xml:space="preserve"> </w:t>
      </w:r>
      <w:r>
        <w:rPr>
          <w:rFonts w:hint="eastAsia"/>
        </w:rPr>
        <w:t>按上课时间选课</w:t>
      </w:r>
    </w:p>
    <w:p>
      <w:pPr>
        <w:pStyle w:val="3"/>
      </w:pPr>
      <w:r>
        <w:rPr>
          <w:rFonts w:hint="eastAsia"/>
        </w:rPr>
        <w:t>点击周/节次块的右下角的选课按钮，将弹出对应上课时间的课程和教学班信息，如</w:t>
      </w:r>
      <w:r>
        <w:fldChar w:fldCharType="begin"/>
      </w:r>
      <w:r>
        <w:instrText xml:space="preserve"> </w:instrText>
      </w:r>
      <w:r>
        <w:rPr>
          <w:rFonts w:hint="eastAsia"/>
        </w:rPr>
        <w:instrText xml:space="preserve">REF _Ref229988236 \h</w:instrText>
      </w:r>
      <w:r>
        <w:instrText xml:space="preserve"> </w:instrText>
      </w:r>
      <w:r>
        <w:fldChar w:fldCharType="separate"/>
      </w:r>
      <w:r>
        <w:t>图 12</w:t>
      </w:r>
      <w:r>
        <w:fldChar w:fldCharType="end"/>
      </w:r>
      <w:r>
        <w:rPr>
          <w:rFonts w:hint="eastAsia"/>
        </w:rPr>
        <w:t>所示。选中课程，点击提交按钮，即可将完成该课程的选课操作。</w:t>
      </w:r>
    </w:p>
    <w:p>
      <w:pPr>
        <w:pStyle w:val="3"/>
        <w:ind w:firstLine="0"/>
      </w:pPr>
      <w:r>
        <w:drawing>
          <wp:inline distT="0" distB="0" distL="114300" distR="114300">
            <wp:extent cx="5253990" cy="2593975"/>
            <wp:effectExtent l="0" t="0" r="3810"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53990" cy="2593975"/>
                    </a:xfrm>
                    <a:prstGeom prst="rect">
                      <a:avLst/>
                    </a:prstGeom>
                    <a:noFill/>
                    <a:ln>
                      <a:noFill/>
                    </a:ln>
                  </pic:spPr>
                </pic:pic>
              </a:graphicData>
            </a:graphic>
          </wp:inline>
        </w:drawing>
      </w:r>
    </w:p>
    <w:p>
      <w:pPr>
        <w:pStyle w:val="13"/>
      </w:pPr>
      <w:bookmarkStart w:id="29" w:name="_Ref229988236"/>
      <w:r>
        <w:t xml:space="preserve">图 </w:t>
      </w:r>
      <w:r>
        <w:fldChar w:fldCharType="begin"/>
      </w:r>
      <w:r>
        <w:instrText xml:space="preserve"> SEQ 图 \* ARABIC </w:instrText>
      </w:r>
      <w:r>
        <w:fldChar w:fldCharType="separate"/>
      </w:r>
      <w:r>
        <w:t>12</w:t>
      </w:r>
      <w:r>
        <w:fldChar w:fldCharType="end"/>
      </w:r>
      <w:bookmarkEnd w:id="29"/>
      <w:r>
        <w:t xml:space="preserve"> </w:t>
      </w:r>
      <w:r>
        <w:rPr>
          <w:rFonts w:hint="eastAsia"/>
        </w:rPr>
        <w:t>按上课时间查看待选课程</w:t>
      </w:r>
    </w:p>
    <w:p>
      <w:pPr>
        <w:pStyle w:val="5"/>
      </w:pPr>
      <w:bookmarkStart w:id="30" w:name="_Toc230013624"/>
      <w:r>
        <w:rPr>
          <w:rFonts w:hint="eastAsia"/>
        </w:rPr>
        <w:t>选公共选修课</w:t>
      </w:r>
      <w:bookmarkEnd w:id="30"/>
    </w:p>
    <w:p>
      <w:pPr>
        <w:ind w:firstLine="480" w:firstLineChars="200"/>
      </w:pPr>
      <w:r>
        <w:rPr>
          <w:rFonts w:hint="eastAsia"/>
        </w:rPr>
        <w:t>适用于全校性公共选修课（如通识课等）的选课。在导航栏中，进入“按开课计划选课”页面，如</w:t>
      </w:r>
      <w:r>
        <w:fldChar w:fldCharType="begin"/>
      </w:r>
      <w:r>
        <w:instrText xml:space="preserve"> </w:instrText>
      </w:r>
      <w:r>
        <w:rPr>
          <w:rFonts w:hint="eastAsia"/>
        </w:rPr>
        <w:instrText xml:space="preserve">REF _Ref229988459 \h</w:instrText>
      </w:r>
      <w:r>
        <w:instrText xml:space="preserve"> </w:instrText>
      </w:r>
      <w:r>
        <w:fldChar w:fldCharType="separate"/>
      </w:r>
      <w:r>
        <w:t>图 13</w:t>
      </w:r>
      <w:r>
        <w:fldChar w:fldCharType="end"/>
      </w:r>
      <w:r>
        <w:rPr>
          <w:rFonts w:hint="eastAsia"/>
        </w:rPr>
        <w:t>所示。操作类似，</w:t>
      </w:r>
      <w:r>
        <w:rPr>
          <w:rFonts w:hint="eastAsia"/>
          <w:color w:val="0D0D0D"/>
          <w:spacing w:val="-3"/>
        </w:rPr>
        <w:t>选择意向课程</w:t>
      </w:r>
      <w:r>
        <w:rPr>
          <w:color w:val="0D0D0D"/>
          <w:spacing w:val="-3"/>
        </w:rPr>
        <w:t>，</w:t>
      </w:r>
      <w:r>
        <w:rPr>
          <w:rFonts w:hint="eastAsia"/>
          <w:color w:val="0D0D0D"/>
          <w:spacing w:val="-3"/>
        </w:rPr>
        <w:t>点击提交</w:t>
      </w:r>
      <w:r>
        <w:rPr>
          <w:color w:val="0D0D0D"/>
          <w:spacing w:val="-3"/>
        </w:rPr>
        <w:t>按钮</w:t>
      </w:r>
      <w:r>
        <w:rPr>
          <w:rFonts w:hint="eastAsia"/>
          <w:color w:val="0D0D0D"/>
          <w:spacing w:val="-3"/>
        </w:rPr>
        <w:t>，即可完成该课程的选课操作。</w:t>
      </w:r>
    </w:p>
    <w:p>
      <w:r>
        <w:drawing>
          <wp:inline distT="0" distB="0" distL="114300" distR="114300">
            <wp:extent cx="5251450" cy="2677795"/>
            <wp:effectExtent l="0" t="0" r="635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51450" cy="2677795"/>
                    </a:xfrm>
                    <a:prstGeom prst="rect">
                      <a:avLst/>
                    </a:prstGeom>
                    <a:noFill/>
                    <a:ln>
                      <a:noFill/>
                    </a:ln>
                  </pic:spPr>
                </pic:pic>
              </a:graphicData>
            </a:graphic>
          </wp:inline>
        </w:drawing>
      </w:r>
    </w:p>
    <w:p>
      <w:pPr>
        <w:pStyle w:val="13"/>
      </w:pPr>
      <w:bookmarkStart w:id="31" w:name="_Ref229988459"/>
      <w:r>
        <w:t xml:space="preserve">图 </w:t>
      </w:r>
      <w:r>
        <w:fldChar w:fldCharType="begin"/>
      </w:r>
      <w:r>
        <w:instrText xml:space="preserve"> SEQ 图 \* ARABIC </w:instrText>
      </w:r>
      <w:r>
        <w:fldChar w:fldCharType="separate"/>
      </w:r>
      <w:r>
        <w:t>13</w:t>
      </w:r>
      <w:r>
        <w:fldChar w:fldCharType="end"/>
      </w:r>
      <w:bookmarkEnd w:id="31"/>
      <w:r>
        <w:t xml:space="preserve"> </w:t>
      </w:r>
      <w:r>
        <w:rPr>
          <w:rFonts w:hint="eastAsia"/>
        </w:rPr>
        <w:t>选公共选修课</w:t>
      </w:r>
    </w:p>
    <w:p>
      <w:pPr>
        <w:pStyle w:val="5"/>
      </w:pPr>
      <w:bookmarkStart w:id="32" w:name="_Toc230013625"/>
      <w:r>
        <w:rPr>
          <w:rFonts w:hint="eastAsia"/>
        </w:rPr>
        <w:t>按个人培养计划选课（仅研究生）</w:t>
      </w:r>
      <w:bookmarkEnd w:id="32"/>
    </w:p>
    <w:p>
      <w:pPr>
        <w:pStyle w:val="3"/>
      </w:pPr>
      <w:r>
        <w:rPr>
          <w:rFonts w:hint="eastAsia"/>
        </w:rPr>
        <w:t>研究生可基于自已的个人培养计划选课。在导航栏中，进入“按个性化培养计划选课”页面，系统将展示培养计划下的本批次开放的可选课程，如</w:t>
      </w:r>
      <w:r>
        <w:fldChar w:fldCharType="begin"/>
      </w:r>
      <w:r>
        <w:instrText xml:space="preserve"> </w:instrText>
      </w:r>
      <w:r>
        <w:rPr>
          <w:rFonts w:hint="eastAsia"/>
        </w:rPr>
        <w:instrText xml:space="preserve">REF _Ref229988775 \h</w:instrText>
      </w:r>
      <w:r>
        <w:instrText xml:space="preserve"> </w:instrText>
      </w:r>
      <w:r>
        <w:fldChar w:fldCharType="separate"/>
      </w:r>
      <w:r>
        <w:t>图 14</w:t>
      </w:r>
      <w:r>
        <w:fldChar w:fldCharType="end"/>
      </w:r>
      <w:r>
        <w:rPr>
          <w:rFonts w:hint="eastAsia"/>
        </w:rPr>
        <w:t>所示。点击课程右侧【选择】按钮查看教学班信息，点击【提交】按钮，完成选课。</w:t>
      </w:r>
    </w:p>
    <w:p>
      <w:pPr>
        <w:pStyle w:val="3"/>
        <w:ind w:firstLine="0"/>
      </w:pPr>
      <w:r>
        <w:drawing>
          <wp:inline distT="0" distB="0" distL="114300" distR="114300">
            <wp:extent cx="5274310" cy="1324610"/>
            <wp:effectExtent l="0" t="0" r="2540" b="889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pic:cNvPicPr>
                  </pic:nvPicPr>
                  <pic:blipFill>
                    <a:blip r:embed="rId23"/>
                    <a:stretch>
                      <a:fillRect/>
                    </a:stretch>
                  </pic:blipFill>
                  <pic:spPr>
                    <a:xfrm>
                      <a:off x="0" y="0"/>
                      <a:ext cx="5274310" cy="1324774"/>
                    </a:xfrm>
                    <a:prstGeom prst="rect">
                      <a:avLst/>
                    </a:prstGeom>
                    <a:noFill/>
                    <a:ln>
                      <a:noFill/>
                    </a:ln>
                  </pic:spPr>
                </pic:pic>
              </a:graphicData>
            </a:graphic>
          </wp:inline>
        </w:drawing>
      </w:r>
    </w:p>
    <w:p>
      <w:pPr>
        <w:pStyle w:val="13"/>
      </w:pPr>
      <w:bookmarkStart w:id="33" w:name="_Ref229988775"/>
      <w:r>
        <w:t xml:space="preserve">图 </w:t>
      </w:r>
      <w:r>
        <w:fldChar w:fldCharType="begin"/>
      </w:r>
      <w:r>
        <w:instrText xml:space="preserve"> SEQ 图 \* ARABIC </w:instrText>
      </w:r>
      <w:r>
        <w:fldChar w:fldCharType="separate"/>
      </w:r>
      <w:r>
        <w:t>14</w:t>
      </w:r>
      <w:r>
        <w:fldChar w:fldCharType="end"/>
      </w:r>
      <w:bookmarkEnd w:id="33"/>
      <w:r>
        <w:t xml:space="preserve"> </w:t>
      </w:r>
      <w:r>
        <w:rPr>
          <w:rFonts w:hint="eastAsia"/>
        </w:rPr>
        <w:t>按个人培养计划选课</w:t>
      </w:r>
    </w:p>
    <w:p>
      <w:pPr>
        <w:pStyle w:val="4"/>
      </w:pPr>
      <w:bookmarkStart w:id="34" w:name="_Toc230013626"/>
      <w:r>
        <w:rPr>
          <w:rFonts w:hint="eastAsia"/>
        </w:rPr>
        <w:t>课程退选</w:t>
      </w:r>
      <w:bookmarkEnd w:id="34"/>
    </w:p>
    <w:p>
      <w:pPr>
        <w:pStyle w:val="3"/>
      </w:pPr>
      <w:r>
        <w:rPr>
          <w:rFonts w:hint="eastAsia"/>
        </w:rPr>
        <w:t>在导航栏中点击“学生退选”节点，进入“退选课程”页面，如</w:t>
      </w:r>
      <w:r>
        <w:fldChar w:fldCharType="begin"/>
      </w:r>
      <w:r>
        <w:instrText xml:space="preserve"> </w:instrText>
      </w:r>
      <w:r>
        <w:rPr>
          <w:rFonts w:hint="eastAsia"/>
        </w:rPr>
        <w:instrText xml:space="preserve">REF _Ref229995341 \h</w:instrText>
      </w:r>
      <w:r>
        <w:instrText xml:space="preserve"> </w:instrText>
      </w:r>
      <w:r>
        <w:fldChar w:fldCharType="separate"/>
      </w:r>
      <w:r>
        <w:t>图 15</w:t>
      </w:r>
      <w:r>
        <w:fldChar w:fldCharType="end"/>
      </w:r>
      <w:r>
        <w:rPr>
          <w:rFonts w:hint="eastAsia"/>
        </w:rPr>
        <w:t>所示。若需退选课程，需在退选开放时间内进行操作，超过退选期限将无法退选。</w:t>
      </w:r>
    </w:p>
    <w:p>
      <w:pPr>
        <w:pStyle w:val="3"/>
        <w:ind w:firstLine="0"/>
      </w:pPr>
      <w:r>
        <w:drawing>
          <wp:inline distT="0" distB="0" distL="114300" distR="114300">
            <wp:extent cx="5274310" cy="1010920"/>
            <wp:effectExtent l="0" t="0" r="2540" b="0"/>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24"/>
                    <a:stretch>
                      <a:fillRect/>
                    </a:stretch>
                  </pic:blipFill>
                  <pic:spPr>
                    <a:xfrm>
                      <a:off x="0" y="0"/>
                      <a:ext cx="5274310" cy="1011461"/>
                    </a:xfrm>
                    <a:prstGeom prst="rect">
                      <a:avLst/>
                    </a:prstGeom>
                    <a:noFill/>
                    <a:ln>
                      <a:noFill/>
                    </a:ln>
                  </pic:spPr>
                </pic:pic>
              </a:graphicData>
            </a:graphic>
          </wp:inline>
        </w:drawing>
      </w:r>
    </w:p>
    <w:p>
      <w:pPr>
        <w:pStyle w:val="13"/>
      </w:pPr>
      <w:bookmarkStart w:id="35" w:name="_Ref229995341"/>
      <w:r>
        <w:t xml:space="preserve">图 </w:t>
      </w:r>
      <w:r>
        <w:fldChar w:fldCharType="begin"/>
      </w:r>
      <w:r>
        <w:instrText xml:space="preserve"> SEQ 图 \* ARABIC </w:instrText>
      </w:r>
      <w:r>
        <w:fldChar w:fldCharType="separate"/>
      </w:r>
      <w:r>
        <w:t>15</w:t>
      </w:r>
      <w:r>
        <w:fldChar w:fldCharType="end"/>
      </w:r>
      <w:bookmarkEnd w:id="35"/>
      <w:r>
        <w:t xml:space="preserve"> </w:t>
      </w:r>
      <w:r>
        <w:rPr>
          <w:rFonts w:hint="eastAsia"/>
        </w:rPr>
        <w:t>退选课程</w:t>
      </w:r>
    </w:p>
    <w:p>
      <w:pPr>
        <w:pStyle w:val="3"/>
      </w:pPr>
      <w:r>
        <w:rPr>
          <w:rFonts w:hint="eastAsia"/>
        </w:rPr>
        <w:t>找到需要退选的课程，点击该课程对应的【退选】按钮，弹出确认提示后，点击【确认】，系统处理成功后即完成退选，如</w:t>
      </w:r>
      <w:r>
        <w:fldChar w:fldCharType="begin"/>
      </w:r>
      <w:r>
        <w:instrText xml:space="preserve"> </w:instrText>
      </w:r>
      <w:r>
        <w:rPr>
          <w:rFonts w:hint="eastAsia"/>
        </w:rPr>
        <w:instrText xml:space="preserve">REF _Ref229993755 \h</w:instrText>
      </w:r>
      <w:r>
        <w:instrText xml:space="preserve"> </w:instrText>
      </w:r>
      <w:r>
        <w:fldChar w:fldCharType="separate"/>
      </w:r>
      <w:r>
        <w:t>图 16</w:t>
      </w:r>
      <w:r>
        <w:fldChar w:fldCharType="end"/>
      </w:r>
      <w:r>
        <w:rPr>
          <w:rFonts w:hint="eastAsia"/>
        </w:rPr>
        <w:t>所示。</w:t>
      </w:r>
    </w:p>
    <w:p>
      <w:pPr>
        <w:pStyle w:val="3"/>
        <w:ind w:firstLine="0"/>
      </w:pPr>
      <w:r>
        <w:drawing>
          <wp:inline distT="0" distB="0" distL="114300" distR="114300">
            <wp:extent cx="5274310" cy="2220595"/>
            <wp:effectExtent l="0" t="0" r="2540" b="825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5"/>
                    <a:stretch>
                      <a:fillRect/>
                    </a:stretch>
                  </pic:blipFill>
                  <pic:spPr>
                    <a:xfrm>
                      <a:off x="0" y="0"/>
                      <a:ext cx="5274310" cy="2220924"/>
                    </a:xfrm>
                    <a:prstGeom prst="rect">
                      <a:avLst/>
                    </a:prstGeom>
                    <a:noFill/>
                    <a:ln>
                      <a:noFill/>
                    </a:ln>
                  </pic:spPr>
                </pic:pic>
              </a:graphicData>
            </a:graphic>
          </wp:inline>
        </w:drawing>
      </w:r>
    </w:p>
    <w:p>
      <w:pPr>
        <w:pStyle w:val="13"/>
      </w:pPr>
      <w:bookmarkStart w:id="36" w:name="_Ref229993755"/>
      <w:r>
        <w:t xml:space="preserve">图 </w:t>
      </w:r>
      <w:r>
        <w:fldChar w:fldCharType="begin"/>
      </w:r>
      <w:r>
        <w:instrText xml:space="preserve"> SEQ 图 \* ARABIC </w:instrText>
      </w:r>
      <w:r>
        <w:fldChar w:fldCharType="separate"/>
      </w:r>
      <w:r>
        <w:t>16</w:t>
      </w:r>
      <w:r>
        <w:fldChar w:fldCharType="end"/>
      </w:r>
      <w:bookmarkEnd w:id="36"/>
      <w:r>
        <w:t xml:space="preserve"> </w:t>
      </w:r>
      <w:r>
        <w:rPr>
          <w:rFonts w:hint="eastAsia"/>
        </w:rPr>
        <w:t>确定退选课程</w:t>
      </w:r>
    </w:p>
    <w:p>
      <w:pPr>
        <w:pStyle w:val="2"/>
      </w:pPr>
      <w:bookmarkStart w:id="37" w:name="_Toc230013627"/>
      <w:r>
        <w:rPr>
          <w:rFonts w:hint="eastAsia"/>
        </w:rPr>
        <w:t>跨年级/专业选课</w:t>
      </w:r>
      <w:bookmarkEnd w:id="37"/>
    </w:p>
    <w:p>
      <w:pPr>
        <w:ind w:firstLine="480" w:firstLineChars="200"/>
      </w:pPr>
      <w:r>
        <w:rPr>
          <w:rFonts w:hint="eastAsia"/>
        </w:rPr>
        <w:t>对于需要修读非本年级、非本专业课程的学生，需提交跨选申请。</w:t>
      </w:r>
    </w:p>
    <w:p>
      <w:pPr>
        <w:pStyle w:val="4"/>
      </w:pPr>
      <w:bookmarkStart w:id="38" w:name="_Toc230013628"/>
      <w:r>
        <w:rPr>
          <w:rFonts w:hint="eastAsia"/>
        </w:rPr>
        <w:t>跨年级/专业选课申请</w:t>
      </w:r>
      <w:bookmarkEnd w:id="38"/>
    </w:p>
    <w:p>
      <w:pPr>
        <w:pStyle w:val="3"/>
      </w:pPr>
      <w:r>
        <w:rPr>
          <w:rFonts w:hint="eastAsia"/>
        </w:rPr>
        <w:t>在导航栏进入“跨年级/专业选课申请”页面，如</w:t>
      </w:r>
      <w:r>
        <w:fldChar w:fldCharType="begin"/>
      </w:r>
      <w:r>
        <w:instrText xml:space="preserve"> </w:instrText>
      </w:r>
      <w:r>
        <w:rPr>
          <w:rFonts w:hint="eastAsia"/>
        </w:rPr>
        <w:instrText xml:space="preserve">REF _Ref229993956 \h</w:instrText>
      </w:r>
      <w:r>
        <w:instrText xml:space="preserve"> </w:instrText>
      </w:r>
      <w:r>
        <w:fldChar w:fldCharType="separate"/>
      </w:r>
      <w:r>
        <w:t>图 17</w:t>
      </w:r>
      <w:r>
        <w:fldChar w:fldCharType="end"/>
      </w:r>
      <w:r>
        <w:rPr>
          <w:rFonts w:hint="eastAsia"/>
        </w:rPr>
        <w:t>所示。通过年级、专业、课程名等筛选条件，查询需要跨选的课程。在查询结果中，点击目标课程对应的【申请】按钮。</w:t>
      </w:r>
    </w:p>
    <w:p>
      <w:pPr>
        <w:pStyle w:val="3"/>
        <w:ind w:firstLine="0"/>
      </w:pPr>
      <w:r>
        <w:drawing>
          <wp:inline distT="0" distB="0" distL="114300" distR="114300">
            <wp:extent cx="5274310" cy="1375410"/>
            <wp:effectExtent l="0" t="0" r="2540" b="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26"/>
                    <a:stretch>
                      <a:fillRect/>
                    </a:stretch>
                  </pic:blipFill>
                  <pic:spPr>
                    <a:xfrm>
                      <a:off x="0" y="0"/>
                      <a:ext cx="5274310" cy="1375880"/>
                    </a:xfrm>
                    <a:prstGeom prst="rect">
                      <a:avLst/>
                    </a:prstGeom>
                    <a:noFill/>
                    <a:ln>
                      <a:noFill/>
                    </a:ln>
                  </pic:spPr>
                </pic:pic>
              </a:graphicData>
            </a:graphic>
          </wp:inline>
        </w:drawing>
      </w:r>
    </w:p>
    <w:p>
      <w:pPr>
        <w:pStyle w:val="13"/>
      </w:pPr>
      <w:bookmarkStart w:id="39" w:name="_Ref229993956"/>
      <w:r>
        <w:t xml:space="preserve">图 </w:t>
      </w:r>
      <w:r>
        <w:fldChar w:fldCharType="begin"/>
      </w:r>
      <w:r>
        <w:instrText xml:space="preserve"> SEQ 图 \* ARABIC </w:instrText>
      </w:r>
      <w:r>
        <w:fldChar w:fldCharType="separate"/>
      </w:r>
      <w:r>
        <w:t>17</w:t>
      </w:r>
      <w:r>
        <w:fldChar w:fldCharType="end"/>
      </w:r>
      <w:bookmarkEnd w:id="39"/>
      <w:r>
        <w:t xml:space="preserve"> </w:t>
      </w:r>
      <w:r>
        <w:rPr>
          <w:rFonts w:hint="eastAsia"/>
        </w:rPr>
        <w:t>跨年级/专业选课申请</w:t>
      </w:r>
    </w:p>
    <w:p>
      <w:pPr>
        <w:ind w:firstLine="480" w:firstLineChars="200"/>
      </w:pPr>
      <w:r>
        <w:rPr>
          <w:rFonts w:hint="eastAsia"/>
        </w:rPr>
        <w:t>在弹出的申请表单中：</w:t>
      </w:r>
    </w:p>
    <w:p>
      <w:pPr>
        <w:ind w:firstLine="480" w:firstLineChars="200"/>
      </w:pPr>
      <w:r>
        <w:rPr>
          <w:rFonts w:hint="eastAsia"/>
        </w:rPr>
        <w:t>选择修读性质：【主修】 或 【辅修】；在文本框中填写跨选申请原因（需详细、合理）。点击【确定】按钮提交申请。请等待教务处或开课院系审核。</w:t>
      </w:r>
    </w:p>
    <w:p>
      <w:r>
        <w:drawing>
          <wp:inline distT="0" distB="0" distL="114300" distR="114300">
            <wp:extent cx="5273040" cy="2546350"/>
            <wp:effectExtent l="0" t="0" r="381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273040" cy="2546350"/>
                    </a:xfrm>
                    <a:prstGeom prst="rect">
                      <a:avLst/>
                    </a:prstGeom>
                    <a:noFill/>
                    <a:ln>
                      <a:noFill/>
                    </a:ln>
                  </pic:spPr>
                </pic:pic>
              </a:graphicData>
            </a:graphic>
          </wp:inline>
        </w:drawing>
      </w:r>
    </w:p>
    <w:p>
      <w:pPr>
        <w:pStyle w:val="13"/>
      </w:pPr>
      <w:r>
        <w:t xml:space="preserve">图 </w:t>
      </w:r>
      <w:r>
        <w:fldChar w:fldCharType="begin"/>
      </w:r>
      <w:r>
        <w:instrText xml:space="preserve"> SEQ 图 \* ARABIC </w:instrText>
      </w:r>
      <w:r>
        <w:fldChar w:fldCharType="separate"/>
      </w:r>
      <w:r>
        <w:t>18</w:t>
      </w:r>
      <w:r>
        <w:fldChar w:fldCharType="end"/>
      </w:r>
      <w:r>
        <w:t xml:space="preserve"> </w:t>
      </w:r>
      <w:r>
        <w:rPr>
          <w:rFonts w:hint="eastAsia"/>
        </w:rPr>
        <w:t>提交跨选申请</w:t>
      </w:r>
    </w:p>
    <w:p>
      <w:pPr>
        <w:pStyle w:val="4"/>
      </w:pPr>
      <w:bookmarkStart w:id="40" w:name="_Toc230013629"/>
      <w:r>
        <w:rPr>
          <w:rFonts w:hint="eastAsia"/>
        </w:rPr>
        <w:t>跨年级/专业选课结果查看</w:t>
      </w:r>
      <w:bookmarkEnd w:id="40"/>
    </w:p>
    <w:p>
      <w:pPr>
        <w:ind w:firstLine="420"/>
      </w:pPr>
      <w:r>
        <w:rPr>
          <w:rFonts w:hint="eastAsia"/>
        </w:rPr>
        <w:t>在申请之后，在导航栏中，可以点击申请结果查看审核结果，查看跨年级/专业选课申请结果，如</w:t>
      </w:r>
      <w:r>
        <w:fldChar w:fldCharType="begin"/>
      </w:r>
      <w:r>
        <w:instrText xml:space="preserve"> </w:instrText>
      </w:r>
      <w:r>
        <w:rPr>
          <w:rFonts w:hint="eastAsia"/>
        </w:rPr>
        <w:instrText xml:space="preserve">REF _Ref229994255 \h</w:instrText>
      </w:r>
      <w:r>
        <w:instrText xml:space="preserve"> </w:instrText>
      </w:r>
      <w:r>
        <w:fldChar w:fldCharType="separate"/>
      </w:r>
      <w:r>
        <w:t>图 19</w:t>
      </w:r>
      <w:r>
        <w:fldChar w:fldCharType="end"/>
      </w:r>
      <w:r>
        <w:rPr>
          <w:rFonts w:hint="eastAsia"/>
        </w:rPr>
        <w:t>所示。</w:t>
      </w:r>
    </w:p>
    <w:p>
      <w:r>
        <w:drawing>
          <wp:inline distT="0" distB="0" distL="114300" distR="114300">
            <wp:extent cx="5274310" cy="274891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stretch>
                      <a:fillRect/>
                    </a:stretch>
                  </pic:blipFill>
                  <pic:spPr>
                    <a:xfrm>
                      <a:off x="0" y="0"/>
                      <a:ext cx="5274310" cy="2748915"/>
                    </a:xfrm>
                    <a:prstGeom prst="rect">
                      <a:avLst/>
                    </a:prstGeom>
                    <a:noFill/>
                    <a:ln>
                      <a:noFill/>
                    </a:ln>
                  </pic:spPr>
                </pic:pic>
              </a:graphicData>
            </a:graphic>
          </wp:inline>
        </w:drawing>
      </w:r>
    </w:p>
    <w:p>
      <w:pPr>
        <w:pStyle w:val="13"/>
      </w:pPr>
      <w:bookmarkStart w:id="41" w:name="_Ref229994255"/>
      <w:r>
        <w:t xml:space="preserve">图 </w:t>
      </w:r>
      <w:r>
        <w:fldChar w:fldCharType="begin"/>
      </w:r>
      <w:r>
        <w:instrText xml:space="preserve"> SEQ 图 \* ARABIC </w:instrText>
      </w:r>
      <w:r>
        <w:fldChar w:fldCharType="separate"/>
      </w:r>
      <w:r>
        <w:t>19</w:t>
      </w:r>
      <w:r>
        <w:fldChar w:fldCharType="end"/>
      </w:r>
      <w:bookmarkEnd w:id="41"/>
      <w:r>
        <w:t xml:space="preserve"> </w:t>
      </w:r>
      <w:r>
        <w:rPr>
          <w:rFonts w:hint="eastAsia"/>
        </w:rPr>
        <w:t>跨年级/专业选课结果查看</w:t>
      </w:r>
    </w:p>
    <w:p>
      <w:pPr>
        <w:pStyle w:val="2"/>
      </w:pPr>
      <w:bookmarkStart w:id="42" w:name="_Toc230013630"/>
      <w:r>
        <w:rPr>
          <w:rFonts w:hint="eastAsia"/>
        </w:rPr>
        <w:t>课表查看</w:t>
      </w:r>
      <w:bookmarkEnd w:id="42"/>
    </w:p>
    <w:p>
      <w:pPr>
        <w:pStyle w:val="3"/>
      </w:pPr>
      <w:r>
        <w:rPr>
          <w:rFonts w:hint="eastAsia"/>
        </w:rPr>
        <w:t>学生可随时查看当前选课批次选课结果。点击导航栏中的“我的课表”节点，将按课表显示本批次选课结果的课表形式，显示已选成功的课程名称、授课教师、上课地点及节次信息，如</w:t>
      </w:r>
      <w:r>
        <w:fldChar w:fldCharType="begin"/>
      </w:r>
      <w:r>
        <w:instrText xml:space="preserve"> </w:instrText>
      </w:r>
      <w:r>
        <w:rPr>
          <w:rFonts w:hint="eastAsia"/>
        </w:rPr>
        <w:instrText xml:space="preserve">REF _Ref229994442 \h</w:instrText>
      </w:r>
      <w:r>
        <w:instrText xml:space="preserve"> </w:instrText>
      </w:r>
      <w:r>
        <w:fldChar w:fldCharType="separate"/>
      </w:r>
      <w:r>
        <w:t>图 20</w:t>
      </w:r>
      <w:r>
        <w:fldChar w:fldCharType="end"/>
      </w:r>
      <w:r>
        <w:rPr>
          <w:rFonts w:hint="eastAsia"/>
        </w:rPr>
        <w:t>所示。</w:t>
      </w:r>
    </w:p>
    <w:p>
      <w:pPr>
        <w:pStyle w:val="3"/>
        <w:ind w:firstLine="0"/>
      </w:pPr>
      <w:r>
        <w:drawing>
          <wp:inline distT="0" distB="0" distL="114300" distR="114300">
            <wp:extent cx="5252720" cy="2729865"/>
            <wp:effectExtent l="0" t="0" r="5080"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252720" cy="2729865"/>
                    </a:xfrm>
                    <a:prstGeom prst="rect">
                      <a:avLst/>
                    </a:prstGeom>
                    <a:noFill/>
                    <a:ln>
                      <a:noFill/>
                    </a:ln>
                  </pic:spPr>
                </pic:pic>
              </a:graphicData>
            </a:graphic>
          </wp:inline>
        </w:drawing>
      </w:r>
    </w:p>
    <w:p>
      <w:pPr>
        <w:pStyle w:val="13"/>
      </w:pPr>
      <w:bookmarkStart w:id="43" w:name="_Ref229994442"/>
      <w:r>
        <w:t xml:space="preserve">图 </w:t>
      </w:r>
      <w:r>
        <w:fldChar w:fldCharType="begin"/>
      </w:r>
      <w:r>
        <w:instrText xml:space="preserve"> SEQ 图 \* ARABIC </w:instrText>
      </w:r>
      <w:r>
        <w:fldChar w:fldCharType="separate"/>
      </w:r>
      <w:r>
        <w:t>20</w:t>
      </w:r>
      <w:r>
        <w:fldChar w:fldCharType="end"/>
      </w:r>
      <w:bookmarkEnd w:id="43"/>
      <w:r>
        <w:t xml:space="preserve"> </w:t>
      </w:r>
      <w:r>
        <w:rPr>
          <w:rFonts w:hint="eastAsia"/>
        </w:rPr>
        <w:t>我的课表</w:t>
      </w:r>
    </w:p>
    <w:p>
      <w:pPr>
        <w:pStyle w:val="2"/>
      </w:pPr>
      <w:bookmarkStart w:id="44" w:name="_Toc230013631"/>
      <w:r>
        <w:rPr>
          <w:rFonts w:hint="eastAsia"/>
        </w:rPr>
        <w:t>常见问题 (FAQ)</w:t>
      </w:r>
      <w:bookmarkEnd w:id="44"/>
    </w:p>
    <w:p>
      <w:pPr>
        <w:pStyle w:val="3"/>
        <w:rPr>
          <w:b/>
          <w:bCs/>
        </w:rPr>
      </w:pPr>
      <w:r>
        <w:rPr>
          <w:b/>
          <w:bCs/>
        </w:rPr>
        <w:t>1</w:t>
      </w:r>
      <w:r>
        <w:rPr>
          <w:rFonts w:hint="eastAsia"/>
          <w:b/>
          <w:bCs/>
        </w:rPr>
        <w:t>）选课时系统提示“容量已满”怎么办？</w:t>
      </w:r>
    </w:p>
    <w:p>
      <w:pPr>
        <w:pStyle w:val="3"/>
      </w:pPr>
      <w:r>
        <w:rPr>
          <w:rFonts w:hint="eastAsia"/>
        </w:rPr>
        <w:t>说明该教学班选课人数已达上限。建议选择其他教师或时间的同类课程，或关注后续的“退补选”阶段，可能会有学生退选释放名额。</w:t>
      </w:r>
    </w:p>
    <w:p>
      <w:pPr>
        <w:pStyle w:val="3"/>
        <w:rPr>
          <w:b/>
          <w:bCs/>
        </w:rPr>
      </w:pPr>
      <w:r>
        <w:rPr>
          <w:rFonts w:hint="eastAsia"/>
          <w:b/>
          <w:bCs/>
        </w:rPr>
        <w:t>2）一键选课时提示“时间冲突”如何处理？</w:t>
      </w:r>
    </w:p>
    <w:p>
      <w:pPr>
        <w:pStyle w:val="3"/>
      </w:pPr>
      <w:r>
        <w:rPr>
          <w:rFonts w:hint="eastAsia"/>
        </w:rPr>
        <w:t>系统不允许同一时间段选择两门课。请先进入退选课程页面，退选冲突课程后再进行选课。</w:t>
      </w:r>
      <w:bookmarkEnd w:id="0"/>
      <w:bookmarkEnd w:id="1"/>
    </w:p>
    <w:sectPr>
      <w:footerReference r:id="rId8" w:type="first"/>
      <w:footerReference r:id="rId6" w:type="default"/>
      <w:headerReference r:id="rId5" w:type="even"/>
      <w:footerReference r:id="rId7" w:type="even"/>
      <w:pgSz w:w="11906" w:h="16838"/>
      <w:pgMar w:top="1440" w:right="1800" w:bottom="1440" w:left="1800" w:header="851"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4135376"/>
      <w:docPartObj>
        <w:docPartGallery w:val="AutoText"/>
      </w:docPartObj>
    </w:sdtPr>
    <w:sdtContent>
      <w:p>
        <w:pPr>
          <w:pStyle w:val="18"/>
          <w:jc w:val="center"/>
        </w:pPr>
        <w:r>
          <w:fldChar w:fldCharType="begin"/>
        </w:r>
        <w:r>
          <w:instrText xml:space="preserve">PAGE   \* MERGEFORMAT</w:instrText>
        </w:r>
        <w:r>
          <w:fldChar w:fldCharType="separate"/>
        </w:r>
        <w:r>
          <w:rPr>
            <w:lang w:val="zh-CN"/>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0048BA"/>
    <w:multiLevelType w:val="multilevel"/>
    <w:tmpl w:val="0A0048BA"/>
    <w:lvl w:ilvl="0" w:tentative="0">
      <w:start w:val="1"/>
      <w:numFmt w:val="decimal"/>
      <w:pStyle w:val="2"/>
      <w:lvlText w:val="%1"/>
      <w:lvlJc w:val="left"/>
      <w:pPr>
        <w:ind w:left="425" w:hanging="425"/>
      </w:pPr>
      <w:rPr>
        <w:rFonts w:hint="eastAsia"/>
      </w:rPr>
    </w:lvl>
    <w:lvl w:ilvl="1" w:tentative="0">
      <w:start w:val="1"/>
      <w:numFmt w:val="decimal"/>
      <w:pStyle w:val="4"/>
      <w:lvlText w:val="%1.%2"/>
      <w:lvlJc w:val="left"/>
      <w:pPr>
        <w:ind w:left="992" w:hanging="567"/>
      </w:pPr>
      <w:rPr>
        <w:rFonts w:hint="eastAsia"/>
      </w:rPr>
    </w:lvl>
    <w:lvl w:ilvl="2" w:tentative="0">
      <w:start w:val="1"/>
      <w:numFmt w:val="decimal"/>
      <w:pStyle w:val="5"/>
      <w:lvlText w:val="%1.%2.%3"/>
      <w:lvlJc w:val="left"/>
      <w:pPr>
        <w:ind w:left="1418" w:hanging="567"/>
      </w:pPr>
      <w:rPr>
        <w:rFonts w:hint="eastAsia"/>
      </w:rPr>
    </w:lvl>
    <w:lvl w:ilvl="3" w:tentative="0">
      <w:start w:val="1"/>
      <w:numFmt w:val="decimal"/>
      <w:pStyle w:val="6"/>
      <w:lvlText w:val="%1.%2.%3.%4"/>
      <w:lvlJc w:val="left"/>
      <w:pPr>
        <w:ind w:left="1984" w:hanging="708"/>
      </w:pPr>
      <w:rPr>
        <w:rFonts w:hint="eastAsia"/>
      </w:rPr>
    </w:lvl>
    <w:lvl w:ilvl="4" w:tentative="0">
      <w:start w:val="1"/>
      <w:numFmt w:val="decimal"/>
      <w:pStyle w:val="7"/>
      <w:lvlText w:val="%1.%2.%3.%4.%5"/>
      <w:lvlJc w:val="left"/>
      <w:pPr>
        <w:ind w:left="2551" w:hanging="850"/>
      </w:pPr>
      <w:rPr>
        <w:rFonts w:hint="eastAsia"/>
      </w:rPr>
    </w:lvl>
    <w:lvl w:ilvl="5" w:tentative="0">
      <w:start w:val="1"/>
      <w:numFmt w:val="decimal"/>
      <w:pStyle w:val="8"/>
      <w:lvlText w:val="%1.%2.%3.%4.%5.%6"/>
      <w:lvlJc w:val="left"/>
      <w:pPr>
        <w:ind w:left="3260" w:hanging="1134"/>
      </w:pPr>
      <w:rPr>
        <w:rFonts w:hint="eastAsia"/>
      </w:rPr>
    </w:lvl>
    <w:lvl w:ilvl="6" w:tentative="0">
      <w:start w:val="1"/>
      <w:numFmt w:val="decimal"/>
      <w:pStyle w:val="9"/>
      <w:lvlText w:val="%1.%2.%3.%4.%5.%6.%7"/>
      <w:lvlJc w:val="left"/>
      <w:pPr>
        <w:ind w:left="3827" w:hanging="1276"/>
      </w:pPr>
      <w:rPr>
        <w:rFonts w:hint="eastAsia"/>
      </w:rPr>
    </w:lvl>
    <w:lvl w:ilvl="7" w:tentative="0">
      <w:start w:val="1"/>
      <w:numFmt w:val="decimal"/>
      <w:pStyle w:val="10"/>
      <w:lvlText w:val="%1.%2.%3.%4.%5.%6.%7.%8"/>
      <w:lvlJc w:val="left"/>
      <w:pPr>
        <w:ind w:left="4394" w:hanging="1418"/>
      </w:pPr>
      <w:rPr>
        <w:rFonts w:hint="eastAsia"/>
      </w:rPr>
    </w:lvl>
    <w:lvl w:ilvl="8" w:tentative="0">
      <w:start w:val="1"/>
      <w:numFmt w:val="decimal"/>
      <w:pStyle w:val="11"/>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69D"/>
    <w:rsid w:val="000001B6"/>
    <w:rsid w:val="00000431"/>
    <w:rsid w:val="00004C6A"/>
    <w:rsid w:val="00004CD7"/>
    <w:rsid w:val="00006F34"/>
    <w:rsid w:val="000129E0"/>
    <w:rsid w:val="0001329C"/>
    <w:rsid w:val="00014A21"/>
    <w:rsid w:val="0001650B"/>
    <w:rsid w:val="0002101C"/>
    <w:rsid w:val="00022CA9"/>
    <w:rsid w:val="00026C1D"/>
    <w:rsid w:val="00027035"/>
    <w:rsid w:val="000313EA"/>
    <w:rsid w:val="00031CE3"/>
    <w:rsid w:val="00037422"/>
    <w:rsid w:val="00037F6E"/>
    <w:rsid w:val="00052050"/>
    <w:rsid w:val="00056B7B"/>
    <w:rsid w:val="00061022"/>
    <w:rsid w:val="00070AAB"/>
    <w:rsid w:val="000765B6"/>
    <w:rsid w:val="000767BA"/>
    <w:rsid w:val="00077532"/>
    <w:rsid w:val="0008455A"/>
    <w:rsid w:val="0008647F"/>
    <w:rsid w:val="00086B8F"/>
    <w:rsid w:val="00094C1D"/>
    <w:rsid w:val="000A13B6"/>
    <w:rsid w:val="000A410F"/>
    <w:rsid w:val="000A7F78"/>
    <w:rsid w:val="000B61CF"/>
    <w:rsid w:val="000C41E2"/>
    <w:rsid w:val="000C77C2"/>
    <w:rsid w:val="000D0D22"/>
    <w:rsid w:val="000D21FA"/>
    <w:rsid w:val="000D3E82"/>
    <w:rsid w:val="000D4626"/>
    <w:rsid w:val="000D7899"/>
    <w:rsid w:val="000E17F7"/>
    <w:rsid w:val="000E28B0"/>
    <w:rsid w:val="000E2984"/>
    <w:rsid w:val="000E3538"/>
    <w:rsid w:val="000E4346"/>
    <w:rsid w:val="000F0B72"/>
    <w:rsid w:val="000F13EB"/>
    <w:rsid w:val="000F1659"/>
    <w:rsid w:val="000F3204"/>
    <w:rsid w:val="00100621"/>
    <w:rsid w:val="00101909"/>
    <w:rsid w:val="00101A4C"/>
    <w:rsid w:val="0010215B"/>
    <w:rsid w:val="00104077"/>
    <w:rsid w:val="00105E80"/>
    <w:rsid w:val="001128ED"/>
    <w:rsid w:val="00113B9C"/>
    <w:rsid w:val="0011697A"/>
    <w:rsid w:val="00116E37"/>
    <w:rsid w:val="00123C7E"/>
    <w:rsid w:val="00124FBF"/>
    <w:rsid w:val="001251E2"/>
    <w:rsid w:val="00132A6D"/>
    <w:rsid w:val="0013480A"/>
    <w:rsid w:val="00140F0C"/>
    <w:rsid w:val="00141816"/>
    <w:rsid w:val="001476ED"/>
    <w:rsid w:val="00147C52"/>
    <w:rsid w:val="00151860"/>
    <w:rsid w:val="00152DC4"/>
    <w:rsid w:val="0015672A"/>
    <w:rsid w:val="001579F3"/>
    <w:rsid w:val="001663A1"/>
    <w:rsid w:val="0016684E"/>
    <w:rsid w:val="00166866"/>
    <w:rsid w:val="00170516"/>
    <w:rsid w:val="0017070F"/>
    <w:rsid w:val="001714D2"/>
    <w:rsid w:val="00171719"/>
    <w:rsid w:val="00173D6B"/>
    <w:rsid w:val="00174204"/>
    <w:rsid w:val="00176114"/>
    <w:rsid w:val="00176F1F"/>
    <w:rsid w:val="00177E51"/>
    <w:rsid w:val="001836AF"/>
    <w:rsid w:val="00184856"/>
    <w:rsid w:val="00184968"/>
    <w:rsid w:val="00185E7F"/>
    <w:rsid w:val="00186CF0"/>
    <w:rsid w:val="00187BB4"/>
    <w:rsid w:val="00187D4B"/>
    <w:rsid w:val="00191802"/>
    <w:rsid w:val="00192283"/>
    <w:rsid w:val="00194915"/>
    <w:rsid w:val="00194FC5"/>
    <w:rsid w:val="00197AF1"/>
    <w:rsid w:val="001A7CA8"/>
    <w:rsid w:val="001B3E70"/>
    <w:rsid w:val="001B5157"/>
    <w:rsid w:val="001B7789"/>
    <w:rsid w:val="001C0A2F"/>
    <w:rsid w:val="001C0A33"/>
    <w:rsid w:val="001C12F8"/>
    <w:rsid w:val="001C26E5"/>
    <w:rsid w:val="001C3076"/>
    <w:rsid w:val="001C33EC"/>
    <w:rsid w:val="001C3DC5"/>
    <w:rsid w:val="001D263A"/>
    <w:rsid w:val="001D3D06"/>
    <w:rsid w:val="001D5EE5"/>
    <w:rsid w:val="001D783F"/>
    <w:rsid w:val="001E16B7"/>
    <w:rsid w:val="001E1EF9"/>
    <w:rsid w:val="001F21C5"/>
    <w:rsid w:val="001F302D"/>
    <w:rsid w:val="001F4FA6"/>
    <w:rsid w:val="001F6707"/>
    <w:rsid w:val="001F6FBE"/>
    <w:rsid w:val="001F759A"/>
    <w:rsid w:val="00206515"/>
    <w:rsid w:val="00206E85"/>
    <w:rsid w:val="0021792A"/>
    <w:rsid w:val="00221B5E"/>
    <w:rsid w:val="0022328D"/>
    <w:rsid w:val="00227C37"/>
    <w:rsid w:val="00230D1F"/>
    <w:rsid w:val="00237C29"/>
    <w:rsid w:val="0024153C"/>
    <w:rsid w:val="00245796"/>
    <w:rsid w:val="00245912"/>
    <w:rsid w:val="0024654F"/>
    <w:rsid w:val="002539E0"/>
    <w:rsid w:val="002541A3"/>
    <w:rsid w:val="002556F2"/>
    <w:rsid w:val="002568D9"/>
    <w:rsid w:val="00256D1C"/>
    <w:rsid w:val="00256EB3"/>
    <w:rsid w:val="00262093"/>
    <w:rsid w:val="0026248D"/>
    <w:rsid w:val="002633DC"/>
    <w:rsid w:val="00263C19"/>
    <w:rsid w:val="00263F00"/>
    <w:rsid w:val="002676D5"/>
    <w:rsid w:val="00267D6B"/>
    <w:rsid w:val="00271131"/>
    <w:rsid w:val="00271533"/>
    <w:rsid w:val="00274463"/>
    <w:rsid w:val="002771D3"/>
    <w:rsid w:val="0028022C"/>
    <w:rsid w:val="002802FA"/>
    <w:rsid w:val="00280C66"/>
    <w:rsid w:val="002868DE"/>
    <w:rsid w:val="00290066"/>
    <w:rsid w:val="00290A66"/>
    <w:rsid w:val="00292CAD"/>
    <w:rsid w:val="0029463A"/>
    <w:rsid w:val="002A2990"/>
    <w:rsid w:val="002A301D"/>
    <w:rsid w:val="002A5965"/>
    <w:rsid w:val="002A7AA4"/>
    <w:rsid w:val="002B3320"/>
    <w:rsid w:val="002B3D3A"/>
    <w:rsid w:val="002B3FB9"/>
    <w:rsid w:val="002C3453"/>
    <w:rsid w:val="002C374E"/>
    <w:rsid w:val="002C4A1E"/>
    <w:rsid w:val="002C61C5"/>
    <w:rsid w:val="002C7BFF"/>
    <w:rsid w:val="002D4EA3"/>
    <w:rsid w:val="002D5C28"/>
    <w:rsid w:val="002E12FA"/>
    <w:rsid w:val="002E2F54"/>
    <w:rsid w:val="002E32D8"/>
    <w:rsid w:val="002E3EC1"/>
    <w:rsid w:val="002E4702"/>
    <w:rsid w:val="002E4BAF"/>
    <w:rsid w:val="002E7CA5"/>
    <w:rsid w:val="002E7EDB"/>
    <w:rsid w:val="002F006A"/>
    <w:rsid w:val="002F5DA7"/>
    <w:rsid w:val="002F702F"/>
    <w:rsid w:val="003000C1"/>
    <w:rsid w:val="0030125D"/>
    <w:rsid w:val="00313D4E"/>
    <w:rsid w:val="0031757D"/>
    <w:rsid w:val="00320FBF"/>
    <w:rsid w:val="00321183"/>
    <w:rsid w:val="003212CD"/>
    <w:rsid w:val="0032156E"/>
    <w:rsid w:val="003218C0"/>
    <w:rsid w:val="003273EE"/>
    <w:rsid w:val="003300E9"/>
    <w:rsid w:val="00333348"/>
    <w:rsid w:val="003340BE"/>
    <w:rsid w:val="00342966"/>
    <w:rsid w:val="00346FDD"/>
    <w:rsid w:val="003511A8"/>
    <w:rsid w:val="00351A3C"/>
    <w:rsid w:val="00352445"/>
    <w:rsid w:val="0035246F"/>
    <w:rsid w:val="00355C23"/>
    <w:rsid w:val="00356C45"/>
    <w:rsid w:val="00360343"/>
    <w:rsid w:val="003612DA"/>
    <w:rsid w:val="003634B5"/>
    <w:rsid w:val="00365085"/>
    <w:rsid w:val="00365270"/>
    <w:rsid w:val="00370ADE"/>
    <w:rsid w:val="003714C6"/>
    <w:rsid w:val="00372A30"/>
    <w:rsid w:val="00387368"/>
    <w:rsid w:val="00387F32"/>
    <w:rsid w:val="00392E64"/>
    <w:rsid w:val="0039311B"/>
    <w:rsid w:val="003944AE"/>
    <w:rsid w:val="003A3238"/>
    <w:rsid w:val="003A41F1"/>
    <w:rsid w:val="003A43A4"/>
    <w:rsid w:val="003A5319"/>
    <w:rsid w:val="003A642A"/>
    <w:rsid w:val="003B2560"/>
    <w:rsid w:val="003B4DF3"/>
    <w:rsid w:val="003C180E"/>
    <w:rsid w:val="003C2D6C"/>
    <w:rsid w:val="003C38A3"/>
    <w:rsid w:val="003C4402"/>
    <w:rsid w:val="003C6D08"/>
    <w:rsid w:val="003D1FDD"/>
    <w:rsid w:val="003D518A"/>
    <w:rsid w:val="003D537C"/>
    <w:rsid w:val="003D65B5"/>
    <w:rsid w:val="003D6B53"/>
    <w:rsid w:val="003E1685"/>
    <w:rsid w:val="003E289B"/>
    <w:rsid w:val="003E4671"/>
    <w:rsid w:val="003F3F80"/>
    <w:rsid w:val="003F4152"/>
    <w:rsid w:val="003F5F2A"/>
    <w:rsid w:val="0040027B"/>
    <w:rsid w:val="00402ABA"/>
    <w:rsid w:val="004101D6"/>
    <w:rsid w:val="00410764"/>
    <w:rsid w:val="00411C41"/>
    <w:rsid w:val="00411E3F"/>
    <w:rsid w:val="0041281E"/>
    <w:rsid w:val="0042403B"/>
    <w:rsid w:val="00424437"/>
    <w:rsid w:val="004263A5"/>
    <w:rsid w:val="004316D2"/>
    <w:rsid w:val="0043476F"/>
    <w:rsid w:val="004359D2"/>
    <w:rsid w:val="00437FF1"/>
    <w:rsid w:val="004419DE"/>
    <w:rsid w:val="00442486"/>
    <w:rsid w:val="004427EA"/>
    <w:rsid w:val="00443376"/>
    <w:rsid w:val="004447C5"/>
    <w:rsid w:val="004451C9"/>
    <w:rsid w:val="00450411"/>
    <w:rsid w:val="004513FA"/>
    <w:rsid w:val="00453190"/>
    <w:rsid w:val="00454120"/>
    <w:rsid w:val="004551FE"/>
    <w:rsid w:val="004559AC"/>
    <w:rsid w:val="0045602E"/>
    <w:rsid w:val="00457C21"/>
    <w:rsid w:val="004600D2"/>
    <w:rsid w:val="00463E2A"/>
    <w:rsid w:val="00464A39"/>
    <w:rsid w:val="0046639C"/>
    <w:rsid w:val="00470881"/>
    <w:rsid w:val="00472FC2"/>
    <w:rsid w:val="004765B6"/>
    <w:rsid w:val="00484780"/>
    <w:rsid w:val="004865B3"/>
    <w:rsid w:val="00490DCB"/>
    <w:rsid w:val="0049262D"/>
    <w:rsid w:val="004944A9"/>
    <w:rsid w:val="00494764"/>
    <w:rsid w:val="00496FBA"/>
    <w:rsid w:val="00497162"/>
    <w:rsid w:val="004A50B1"/>
    <w:rsid w:val="004A53B2"/>
    <w:rsid w:val="004B21EE"/>
    <w:rsid w:val="004B6160"/>
    <w:rsid w:val="004C16F9"/>
    <w:rsid w:val="004C4348"/>
    <w:rsid w:val="004D1061"/>
    <w:rsid w:val="004D1EEA"/>
    <w:rsid w:val="004D298B"/>
    <w:rsid w:val="004D63C3"/>
    <w:rsid w:val="004D6AC4"/>
    <w:rsid w:val="004D6D06"/>
    <w:rsid w:val="004E32B8"/>
    <w:rsid w:val="004E42C6"/>
    <w:rsid w:val="004E595D"/>
    <w:rsid w:val="004E5977"/>
    <w:rsid w:val="004E63E7"/>
    <w:rsid w:val="004E6FE4"/>
    <w:rsid w:val="004E76BB"/>
    <w:rsid w:val="004E7FCA"/>
    <w:rsid w:val="004F2A66"/>
    <w:rsid w:val="004F2E2A"/>
    <w:rsid w:val="004F30CD"/>
    <w:rsid w:val="004F4B23"/>
    <w:rsid w:val="004F5A75"/>
    <w:rsid w:val="0050088C"/>
    <w:rsid w:val="005011F8"/>
    <w:rsid w:val="005042F4"/>
    <w:rsid w:val="0051363F"/>
    <w:rsid w:val="00513E01"/>
    <w:rsid w:val="005159C5"/>
    <w:rsid w:val="00516E87"/>
    <w:rsid w:val="0052480D"/>
    <w:rsid w:val="005253A1"/>
    <w:rsid w:val="005269C2"/>
    <w:rsid w:val="00534484"/>
    <w:rsid w:val="00535956"/>
    <w:rsid w:val="005376C5"/>
    <w:rsid w:val="00541225"/>
    <w:rsid w:val="0054130A"/>
    <w:rsid w:val="00543165"/>
    <w:rsid w:val="00545ED9"/>
    <w:rsid w:val="00546549"/>
    <w:rsid w:val="00546A3C"/>
    <w:rsid w:val="0054757C"/>
    <w:rsid w:val="00553A95"/>
    <w:rsid w:val="00555790"/>
    <w:rsid w:val="0056045F"/>
    <w:rsid w:val="005626A7"/>
    <w:rsid w:val="00562956"/>
    <w:rsid w:val="00565AAC"/>
    <w:rsid w:val="00565C10"/>
    <w:rsid w:val="005710FA"/>
    <w:rsid w:val="00572397"/>
    <w:rsid w:val="00573E69"/>
    <w:rsid w:val="005753D0"/>
    <w:rsid w:val="00576036"/>
    <w:rsid w:val="00590287"/>
    <w:rsid w:val="005913AC"/>
    <w:rsid w:val="005918C5"/>
    <w:rsid w:val="00592A84"/>
    <w:rsid w:val="00593A96"/>
    <w:rsid w:val="00595678"/>
    <w:rsid w:val="005970F2"/>
    <w:rsid w:val="005A0D37"/>
    <w:rsid w:val="005A2CEF"/>
    <w:rsid w:val="005A3363"/>
    <w:rsid w:val="005A3FB7"/>
    <w:rsid w:val="005B14F4"/>
    <w:rsid w:val="005B4AFA"/>
    <w:rsid w:val="005C3787"/>
    <w:rsid w:val="005C3A25"/>
    <w:rsid w:val="005D058E"/>
    <w:rsid w:val="005D36BA"/>
    <w:rsid w:val="005D4E7A"/>
    <w:rsid w:val="005E12F0"/>
    <w:rsid w:val="005F0A98"/>
    <w:rsid w:val="005F382D"/>
    <w:rsid w:val="005F4AB3"/>
    <w:rsid w:val="00600AE7"/>
    <w:rsid w:val="00600C7B"/>
    <w:rsid w:val="00603630"/>
    <w:rsid w:val="0060384A"/>
    <w:rsid w:val="006061C0"/>
    <w:rsid w:val="006075C7"/>
    <w:rsid w:val="0061207D"/>
    <w:rsid w:val="00613A9F"/>
    <w:rsid w:val="006159B8"/>
    <w:rsid w:val="0061622F"/>
    <w:rsid w:val="00622B52"/>
    <w:rsid w:val="0062337C"/>
    <w:rsid w:val="00625335"/>
    <w:rsid w:val="00625C86"/>
    <w:rsid w:val="00626E9B"/>
    <w:rsid w:val="006272A2"/>
    <w:rsid w:val="00631290"/>
    <w:rsid w:val="00636110"/>
    <w:rsid w:val="006373AB"/>
    <w:rsid w:val="00637831"/>
    <w:rsid w:val="00641D44"/>
    <w:rsid w:val="00643CCC"/>
    <w:rsid w:val="006445DD"/>
    <w:rsid w:val="00646774"/>
    <w:rsid w:val="00651E79"/>
    <w:rsid w:val="006570FD"/>
    <w:rsid w:val="00657316"/>
    <w:rsid w:val="00660904"/>
    <w:rsid w:val="006609AA"/>
    <w:rsid w:val="00660F85"/>
    <w:rsid w:val="00671C97"/>
    <w:rsid w:val="00673290"/>
    <w:rsid w:val="00676308"/>
    <w:rsid w:val="00676F6A"/>
    <w:rsid w:val="00681F57"/>
    <w:rsid w:val="00686FB0"/>
    <w:rsid w:val="00691D38"/>
    <w:rsid w:val="00694E88"/>
    <w:rsid w:val="00697B93"/>
    <w:rsid w:val="006A13E4"/>
    <w:rsid w:val="006A75DA"/>
    <w:rsid w:val="006B163C"/>
    <w:rsid w:val="006B3303"/>
    <w:rsid w:val="006B4A55"/>
    <w:rsid w:val="006C3C7E"/>
    <w:rsid w:val="006C493A"/>
    <w:rsid w:val="006C7BC9"/>
    <w:rsid w:val="006D5742"/>
    <w:rsid w:val="006D6B48"/>
    <w:rsid w:val="006D6BE7"/>
    <w:rsid w:val="006E190D"/>
    <w:rsid w:val="006E215E"/>
    <w:rsid w:val="006E292D"/>
    <w:rsid w:val="006E41E4"/>
    <w:rsid w:val="006E69F9"/>
    <w:rsid w:val="006F1BDC"/>
    <w:rsid w:val="006F27F3"/>
    <w:rsid w:val="006F2CFD"/>
    <w:rsid w:val="006F37AA"/>
    <w:rsid w:val="006F51FA"/>
    <w:rsid w:val="006F56F8"/>
    <w:rsid w:val="006F6379"/>
    <w:rsid w:val="006F6417"/>
    <w:rsid w:val="006F7194"/>
    <w:rsid w:val="006F73E2"/>
    <w:rsid w:val="00701FDD"/>
    <w:rsid w:val="00703E8F"/>
    <w:rsid w:val="00704BE0"/>
    <w:rsid w:val="00705B37"/>
    <w:rsid w:val="007127C0"/>
    <w:rsid w:val="00715C3A"/>
    <w:rsid w:val="00716885"/>
    <w:rsid w:val="007233CB"/>
    <w:rsid w:val="0072407F"/>
    <w:rsid w:val="007240FB"/>
    <w:rsid w:val="007360D1"/>
    <w:rsid w:val="00741EF2"/>
    <w:rsid w:val="00741F87"/>
    <w:rsid w:val="00742D87"/>
    <w:rsid w:val="00743D60"/>
    <w:rsid w:val="00744A12"/>
    <w:rsid w:val="00745851"/>
    <w:rsid w:val="007471DE"/>
    <w:rsid w:val="007476B1"/>
    <w:rsid w:val="0074776A"/>
    <w:rsid w:val="00753703"/>
    <w:rsid w:val="00755B56"/>
    <w:rsid w:val="00755DDC"/>
    <w:rsid w:val="007560CF"/>
    <w:rsid w:val="00760F07"/>
    <w:rsid w:val="00763E14"/>
    <w:rsid w:val="00763E82"/>
    <w:rsid w:val="00770050"/>
    <w:rsid w:val="00770283"/>
    <w:rsid w:val="00770AC1"/>
    <w:rsid w:val="00770B42"/>
    <w:rsid w:val="007717AD"/>
    <w:rsid w:val="00774017"/>
    <w:rsid w:val="00775FAD"/>
    <w:rsid w:val="00780308"/>
    <w:rsid w:val="0078058B"/>
    <w:rsid w:val="0078190B"/>
    <w:rsid w:val="00784601"/>
    <w:rsid w:val="007857DA"/>
    <w:rsid w:val="007929A1"/>
    <w:rsid w:val="00794E1E"/>
    <w:rsid w:val="007A1905"/>
    <w:rsid w:val="007A41F4"/>
    <w:rsid w:val="007A5F4E"/>
    <w:rsid w:val="007B5327"/>
    <w:rsid w:val="007B618D"/>
    <w:rsid w:val="007C332F"/>
    <w:rsid w:val="007C6E4D"/>
    <w:rsid w:val="007D0A6A"/>
    <w:rsid w:val="007D4983"/>
    <w:rsid w:val="007D7B61"/>
    <w:rsid w:val="007E0746"/>
    <w:rsid w:val="007E14FE"/>
    <w:rsid w:val="007E32B4"/>
    <w:rsid w:val="007E45B2"/>
    <w:rsid w:val="007E5CE5"/>
    <w:rsid w:val="007F17FF"/>
    <w:rsid w:val="007F43C1"/>
    <w:rsid w:val="00801B99"/>
    <w:rsid w:val="00802889"/>
    <w:rsid w:val="008051CC"/>
    <w:rsid w:val="00805C57"/>
    <w:rsid w:val="00807D01"/>
    <w:rsid w:val="00810833"/>
    <w:rsid w:val="00811E58"/>
    <w:rsid w:val="0081464B"/>
    <w:rsid w:val="008147C4"/>
    <w:rsid w:val="008164C5"/>
    <w:rsid w:val="00817BB2"/>
    <w:rsid w:val="00820EA4"/>
    <w:rsid w:val="008232F9"/>
    <w:rsid w:val="008240A4"/>
    <w:rsid w:val="00827CC7"/>
    <w:rsid w:val="0083143D"/>
    <w:rsid w:val="008327B3"/>
    <w:rsid w:val="00833387"/>
    <w:rsid w:val="0083410A"/>
    <w:rsid w:val="00834886"/>
    <w:rsid w:val="00835AFF"/>
    <w:rsid w:val="00842150"/>
    <w:rsid w:val="00845BDB"/>
    <w:rsid w:val="008515F4"/>
    <w:rsid w:val="00853B31"/>
    <w:rsid w:val="00854446"/>
    <w:rsid w:val="008558C0"/>
    <w:rsid w:val="00855B66"/>
    <w:rsid w:val="00857995"/>
    <w:rsid w:val="00861765"/>
    <w:rsid w:val="00865F4B"/>
    <w:rsid w:val="008663FC"/>
    <w:rsid w:val="00866651"/>
    <w:rsid w:val="008707AC"/>
    <w:rsid w:val="008720F9"/>
    <w:rsid w:val="00872A6F"/>
    <w:rsid w:val="00872E57"/>
    <w:rsid w:val="0087463B"/>
    <w:rsid w:val="00874719"/>
    <w:rsid w:val="00874F6B"/>
    <w:rsid w:val="0088113A"/>
    <w:rsid w:val="008813CA"/>
    <w:rsid w:val="008836FA"/>
    <w:rsid w:val="00885D11"/>
    <w:rsid w:val="00886765"/>
    <w:rsid w:val="00890AD7"/>
    <w:rsid w:val="008913F6"/>
    <w:rsid w:val="00895047"/>
    <w:rsid w:val="008951F1"/>
    <w:rsid w:val="008A3BA3"/>
    <w:rsid w:val="008B39E9"/>
    <w:rsid w:val="008B4274"/>
    <w:rsid w:val="008B6B5A"/>
    <w:rsid w:val="008C0EFA"/>
    <w:rsid w:val="008C2C08"/>
    <w:rsid w:val="008C30A0"/>
    <w:rsid w:val="008C475B"/>
    <w:rsid w:val="008C4FF5"/>
    <w:rsid w:val="008C5FD7"/>
    <w:rsid w:val="008D2D43"/>
    <w:rsid w:val="008D3D49"/>
    <w:rsid w:val="008D6475"/>
    <w:rsid w:val="008D6D13"/>
    <w:rsid w:val="008D6E51"/>
    <w:rsid w:val="008E08D4"/>
    <w:rsid w:val="008E0BF0"/>
    <w:rsid w:val="008E0CBE"/>
    <w:rsid w:val="008E3005"/>
    <w:rsid w:val="008E349E"/>
    <w:rsid w:val="008E3C32"/>
    <w:rsid w:val="008F02FF"/>
    <w:rsid w:val="008F5C15"/>
    <w:rsid w:val="0090088A"/>
    <w:rsid w:val="009027EE"/>
    <w:rsid w:val="0090305D"/>
    <w:rsid w:val="00903F5F"/>
    <w:rsid w:val="00904354"/>
    <w:rsid w:val="00906879"/>
    <w:rsid w:val="009074AF"/>
    <w:rsid w:val="00911F92"/>
    <w:rsid w:val="009136C0"/>
    <w:rsid w:val="00915ABB"/>
    <w:rsid w:val="009164DB"/>
    <w:rsid w:val="0092177E"/>
    <w:rsid w:val="009219EB"/>
    <w:rsid w:val="00922C0D"/>
    <w:rsid w:val="009275A2"/>
    <w:rsid w:val="00932B4E"/>
    <w:rsid w:val="0093358A"/>
    <w:rsid w:val="00934523"/>
    <w:rsid w:val="00936B41"/>
    <w:rsid w:val="00941B99"/>
    <w:rsid w:val="009527F4"/>
    <w:rsid w:val="00955391"/>
    <w:rsid w:val="0095620E"/>
    <w:rsid w:val="009565CD"/>
    <w:rsid w:val="0095719E"/>
    <w:rsid w:val="00960642"/>
    <w:rsid w:val="00964367"/>
    <w:rsid w:val="00965B28"/>
    <w:rsid w:val="009714F7"/>
    <w:rsid w:val="00971808"/>
    <w:rsid w:val="00973DD5"/>
    <w:rsid w:val="0097763C"/>
    <w:rsid w:val="00980CE3"/>
    <w:rsid w:val="009812E2"/>
    <w:rsid w:val="0098276D"/>
    <w:rsid w:val="00984DB1"/>
    <w:rsid w:val="009854BB"/>
    <w:rsid w:val="0098678F"/>
    <w:rsid w:val="009916C0"/>
    <w:rsid w:val="00991C8C"/>
    <w:rsid w:val="00994AC5"/>
    <w:rsid w:val="009A076D"/>
    <w:rsid w:val="009A1D86"/>
    <w:rsid w:val="009A415A"/>
    <w:rsid w:val="009A561C"/>
    <w:rsid w:val="009A584D"/>
    <w:rsid w:val="009A5D9F"/>
    <w:rsid w:val="009B1D6C"/>
    <w:rsid w:val="009B25AC"/>
    <w:rsid w:val="009B28FD"/>
    <w:rsid w:val="009B2BC4"/>
    <w:rsid w:val="009B3FF0"/>
    <w:rsid w:val="009C0AA8"/>
    <w:rsid w:val="009D11D9"/>
    <w:rsid w:val="009D12FC"/>
    <w:rsid w:val="009D2A15"/>
    <w:rsid w:val="009D482C"/>
    <w:rsid w:val="009D48FE"/>
    <w:rsid w:val="009D4BBB"/>
    <w:rsid w:val="009D5631"/>
    <w:rsid w:val="009D5D27"/>
    <w:rsid w:val="009D78FE"/>
    <w:rsid w:val="009E2A9E"/>
    <w:rsid w:val="009E7B69"/>
    <w:rsid w:val="009F1970"/>
    <w:rsid w:val="009F4B7C"/>
    <w:rsid w:val="00A0445A"/>
    <w:rsid w:val="00A0454D"/>
    <w:rsid w:val="00A048E1"/>
    <w:rsid w:val="00A06757"/>
    <w:rsid w:val="00A11119"/>
    <w:rsid w:val="00A12B42"/>
    <w:rsid w:val="00A13A24"/>
    <w:rsid w:val="00A16724"/>
    <w:rsid w:val="00A2033F"/>
    <w:rsid w:val="00A21473"/>
    <w:rsid w:val="00A22ABE"/>
    <w:rsid w:val="00A30761"/>
    <w:rsid w:val="00A31F18"/>
    <w:rsid w:val="00A33A79"/>
    <w:rsid w:val="00A3551D"/>
    <w:rsid w:val="00A4198D"/>
    <w:rsid w:val="00A47DCE"/>
    <w:rsid w:val="00A47E3E"/>
    <w:rsid w:val="00A50051"/>
    <w:rsid w:val="00A5045C"/>
    <w:rsid w:val="00A519D8"/>
    <w:rsid w:val="00A53733"/>
    <w:rsid w:val="00A56563"/>
    <w:rsid w:val="00A56DC5"/>
    <w:rsid w:val="00A576B9"/>
    <w:rsid w:val="00A649F7"/>
    <w:rsid w:val="00A7060C"/>
    <w:rsid w:val="00A73154"/>
    <w:rsid w:val="00A73B6A"/>
    <w:rsid w:val="00A74020"/>
    <w:rsid w:val="00A74DD9"/>
    <w:rsid w:val="00A74FD6"/>
    <w:rsid w:val="00A77DE2"/>
    <w:rsid w:val="00A81D07"/>
    <w:rsid w:val="00A872F3"/>
    <w:rsid w:val="00A909A0"/>
    <w:rsid w:val="00A93099"/>
    <w:rsid w:val="00A95324"/>
    <w:rsid w:val="00A95B79"/>
    <w:rsid w:val="00A97746"/>
    <w:rsid w:val="00AA07D7"/>
    <w:rsid w:val="00AA269D"/>
    <w:rsid w:val="00AA41F5"/>
    <w:rsid w:val="00AA6229"/>
    <w:rsid w:val="00AB5075"/>
    <w:rsid w:val="00AB7682"/>
    <w:rsid w:val="00AC0089"/>
    <w:rsid w:val="00AC0DD3"/>
    <w:rsid w:val="00AC1DE7"/>
    <w:rsid w:val="00AC2A99"/>
    <w:rsid w:val="00AC32BE"/>
    <w:rsid w:val="00AD19E8"/>
    <w:rsid w:val="00AD23A7"/>
    <w:rsid w:val="00AD3852"/>
    <w:rsid w:val="00AD6AEF"/>
    <w:rsid w:val="00AD7EF3"/>
    <w:rsid w:val="00AE2529"/>
    <w:rsid w:val="00AE5338"/>
    <w:rsid w:val="00AE7B0B"/>
    <w:rsid w:val="00AF22EF"/>
    <w:rsid w:val="00AF45BB"/>
    <w:rsid w:val="00AF5442"/>
    <w:rsid w:val="00B103F1"/>
    <w:rsid w:val="00B12DA6"/>
    <w:rsid w:val="00B174F7"/>
    <w:rsid w:val="00B202C1"/>
    <w:rsid w:val="00B20B2A"/>
    <w:rsid w:val="00B21E04"/>
    <w:rsid w:val="00B23DFD"/>
    <w:rsid w:val="00B271DD"/>
    <w:rsid w:val="00B277D7"/>
    <w:rsid w:val="00B30B50"/>
    <w:rsid w:val="00B358BE"/>
    <w:rsid w:val="00B37BF1"/>
    <w:rsid w:val="00B408B9"/>
    <w:rsid w:val="00B450E0"/>
    <w:rsid w:val="00B47116"/>
    <w:rsid w:val="00B507BB"/>
    <w:rsid w:val="00B50FA4"/>
    <w:rsid w:val="00B521B1"/>
    <w:rsid w:val="00B524AA"/>
    <w:rsid w:val="00B53ED5"/>
    <w:rsid w:val="00B558BB"/>
    <w:rsid w:val="00B56F0F"/>
    <w:rsid w:val="00B64B38"/>
    <w:rsid w:val="00B64ED9"/>
    <w:rsid w:val="00B65572"/>
    <w:rsid w:val="00B70C2F"/>
    <w:rsid w:val="00B73B14"/>
    <w:rsid w:val="00B85469"/>
    <w:rsid w:val="00B8750C"/>
    <w:rsid w:val="00B87D71"/>
    <w:rsid w:val="00B904EA"/>
    <w:rsid w:val="00B90FBF"/>
    <w:rsid w:val="00B92A9D"/>
    <w:rsid w:val="00B93151"/>
    <w:rsid w:val="00B95097"/>
    <w:rsid w:val="00BA1929"/>
    <w:rsid w:val="00BA26D2"/>
    <w:rsid w:val="00BA36D9"/>
    <w:rsid w:val="00BA41D2"/>
    <w:rsid w:val="00BA4F57"/>
    <w:rsid w:val="00BA50A9"/>
    <w:rsid w:val="00BA52F2"/>
    <w:rsid w:val="00BA6B0C"/>
    <w:rsid w:val="00BA6F02"/>
    <w:rsid w:val="00BB0A36"/>
    <w:rsid w:val="00BB2A70"/>
    <w:rsid w:val="00BB557E"/>
    <w:rsid w:val="00BB574D"/>
    <w:rsid w:val="00BB66B0"/>
    <w:rsid w:val="00BB7985"/>
    <w:rsid w:val="00BC71A5"/>
    <w:rsid w:val="00BC7835"/>
    <w:rsid w:val="00BC7854"/>
    <w:rsid w:val="00BD3492"/>
    <w:rsid w:val="00BD6D53"/>
    <w:rsid w:val="00BE1CDA"/>
    <w:rsid w:val="00BE7726"/>
    <w:rsid w:val="00BE77CF"/>
    <w:rsid w:val="00BE7C88"/>
    <w:rsid w:val="00BF0754"/>
    <w:rsid w:val="00BF132A"/>
    <w:rsid w:val="00BF3957"/>
    <w:rsid w:val="00BF45D3"/>
    <w:rsid w:val="00BF55F9"/>
    <w:rsid w:val="00BF5996"/>
    <w:rsid w:val="00BF6368"/>
    <w:rsid w:val="00BF67DB"/>
    <w:rsid w:val="00BF7230"/>
    <w:rsid w:val="00C009C8"/>
    <w:rsid w:val="00C01E34"/>
    <w:rsid w:val="00C045B9"/>
    <w:rsid w:val="00C04A91"/>
    <w:rsid w:val="00C04C66"/>
    <w:rsid w:val="00C12972"/>
    <w:rsid w:val="00C1376F"/>
    <w:rsid w:val="00C147B5"/>
    <w:rsid w:val="00C20353"/>
    <w:rsid w:val="00C305C5"/>
    <w:rsid w:val="00C30613"/>
    <w:rsid w:val="00C30D1A"/>
    <w:rsid w:val="00C31DD0"/>
    <w:rsid w:val="00C326FC"/>
    <w:rsid w:val="00C32E7C"/>
    <w:rsid w:val="00C3417B"/>
    <w:rsid w:val="00C369DF"/>
    <w:rsid w:val="00C37C27"/>
    <w:rsid w:val="00C4023A"/>
    <w:rsid w:val="00C43929"/>
    <w:rsid w:val="00C46B26"/>
    <w:rsid w:val="00C479D0"/>
    <w:rsid w:val="00C5195F"/>
    <w:rsid w:val="00C52074"/>
    <w:rsid w:val="00C52D21"/>
    <w:rsid w:val="00C53C31"/>
    <w:rsid w:val="00C54151"/>
    <w:rsid w:val="00C61BDF"/>
    <w:rsid w:val="00C61ECF"/>
    <w:rsid w:val="00C65F29"/>
    <w:rsid w:val="00C74924"/>
    <w:rsid w:val="00C74B11"/>
    <w:rsid w:val="00C75BA3"/>
    <w:rsid w:val="00C76238"/>
    <w:rsid w:val="00C7767B"/>
    <w:rsid w:val="00C77CCD"/>
    <w:rsid w:val="00C800AD"/>
    <w:rsid w:val="00C81A33"/>
    <w:rsid w:val="00C86004"/>
    <w:rsid w:val="00C923DE"/>
    <w:rsid w:val="00C95A33"/>
    <w:rsid w:val="00C968C3"/>
    <w:rsid w:val="00C972AD"/>
    <w:rsid w:val="00CA4160"/>
    <w:rsid w:val="00CA7D7C"/>
    <w:rsid w:val="00CB0970"/>
    <w:rsid w:val="00CB3CB5"/>
    <w:rsid w:val="00CB3D43"/>
    <w:rsid w:val="00CB4D27"/>
    <w:rsid w:val="00CB53E3"/>
    <w:rsid w:val="00CB71AF"/>
    <w:rsid w:val="00CC25AC"/>
    <w:rsid w:val="00CC2BB8"/>
    <w:rsid w:val="00CC37D9"/>
    <w:rsid w:val="00CC572A"/>
    <w:rsid w:val="00CC7845"/>
    <w:rsid w:val="00CD1895"/>
    <w:rsid w:val="00CD189B"/>
    <w:rsid w:val="00CD2113"/>
    <w:rsid w:val="00CD289F"/>
    <w:rsid w:val="00CD3285"/>
    <w:rsid w:val="00CE15B5"/>
    <w:rsid w:val="00CE1E5E"/>
    <w:rsid w:val="00CE3176"/>
    <w:rsid w:val="00CE4E0C"/>
    <w:rsid w:val="00CE6135"/>
    <w:rsid w:val="00CF03B2"/>
    <w:rsid w:val="00CF0C80"/>
    <w:rsid w:val="00CF1030"/>
    <w:rsid w:val="00CF6E93"/>
    <w:rsid w:val="00CF7B6C"/>
    <w:rsid w:val="00D01411"/>
    <w:rsid w:val="00D026F6"/>
    <w:rsid w:val="00D120CD"/>
    <w:rsid w:val="00D16859"/>
    <w:rsid w:val="00D17A87"/>
    <w:rsid w:val="00D21806"/>
    <w:rsid w:val="00D226F6"/>
    <w:rsid w:val="00D22735"/>
    <w:rsid w:val="00D23C0E"/>
    <w:rsid w:val="00D24C9C"/>
    <w:rsid w:val="00D2621D"/>
    <w:rsid w:val="00D31618"/>
    <w:rsid w:val="00D36254"/>
    <w:rsid w:val="00D40FB9"/>
    <w:rsid w:val="00D4190A"/>
    <w:rsid w:val="00D421D4"/>
    <w:rsid w:val="00D43F0A"/>
    <w:rsid w:val="00D465A1"/>
    <w:rsid w:val="00D503EE"/>
    <w:rsid w:val="00D5208E"/>
    <w:rsid w:val="00D55745"/>
    <w:rsid w:val="00D6179D"/>
    <w:rsid w:val="00D63DA6"/>
    <w:rsid w:val="00D6537F"/>
    <w:rsid w:val="00D65655"/>
    <w:rsid w:val="00D71C88"/>
    <w:rsid w:val="00D74CCC"/>
    <w:rsid w:val="00D7689D"/>
    <w:rsid w:val="00D774DF"/>
    <w:rsid w:val="00D83626"/>
    <w:rsid w:val="00D83C3E"/>
    <w:rsid w:val="00D844E7"/>
    <w:rsid w:val="00D85BBD"/>
    <w:rsid w:val="00D901BF"/>
    <w:rsid w:val="00D90E3F"/>
    <w:rsid w:val="00D93A0F"/>
    <w:rsid w:val="00D94D10"/>
    <w:rsid w:val="00D96835"/>
    <w:rsid w:val="00D97A3D"/>
    <w:rsid w:val="00DA3D87"/>
    <w:rsid w:val="00DB22A8"/>
    <w:rsid w:val="00DB26A6"/>
    <w:rsid w:val="00DB408A"/>
    <w:rsid w:val="00DB53EE"/>
    <w:rsid w:val="00DB59F2"/>
    <w:rsid w:val="00DB715A"/>
    <w:rsid w:val="00DC1468"/>
    <w:rsid w:val="00DC404C"/>
    <w:rsid w:val="00DC6EEC"/>
    <w:rsid w:val="00DD13AE"/>
    <w:rsid w:val="00DD15D6"/>
    <w:rsid w:val="00DD1AB8"/>
    <w:rsid w:val="00DD225E"/>
    <w:rsid w:val="00DD574A"/>
    <w:rsid w:val="00DD62EC"/>
    <w:rsid w:val="00DD78F3"/>
    <w:rsid w:val="00DE1BA0"/>
    <w:rsid w:val="00DE3686"/>
    <w:rsid w:val="00DE48F9"/>
    <w:rsid w:val="00DE4A8A"/>
    <w:rsid w:val="00DE53EA"/>
    <w:rsid w:val="00DF0A21"/>
    <w:rsid w:val="00DF349D"/>
    <w:rsid w:val="00DF4D13"/>
    <w:rsid w:val="00DF5891"/>
    <w:rsid w:val="00DF5A1D"/>
    <w:rsid w:val="00DF5C4D"/>
    <w:rsid w:val="00DF66A0"/>
    <w:rsid w:val="00DF7ACB"/>
    <w:rsid w:val="00E00D0A"/>
    <w:rsid w:val="00E03C62"/>
    <w:rsid w:val="00E03EAC"/>
    <w:rsid w:val="00E06C28"/>
    <w:rsid w:val="00E16339"/>
    <w:rsid w:val="00E16519"/>
    <w:rsid w:val="00E17286"/>
    <w:rsid w:val="00E17648"/>
    <w:rsid w:val="00E25674"/>
    <w:rsid w:val="00E259C6"/>
    <w:rsid w:val="00E320D1"/>
    <w:rsid w:val="00E3429B"/>
    <w:rsid w:val="00E34A4C"/>
    <w:rsid w:val="00E352ED"/>
    <w:rsid w:val="00E359C6"/>
    <w:rsid w:val="00E37092"/>
    <w:rsid w:val="00E41689"/>
    <w:rsid w:val="00E41B99"/>
    <w:rsid w:val="00E532A9"/>
    <w:rsid w:val="00E5344F"/>
    <w:rsid w:val="00E53BC0"/>
    <w:rsid w:val="00E54152"/>
    <w:rsid w:val="00E55262"/>
    <w:rsid w:val="00E55845"/>
    <w:rsid w:val="00E64422"/>
    <w:rsid w:val="00E67BB9"/>
    <w:rsid w:val="00E716FE"/>
    <w:rsid w:val="00E71E72"/>
    <w:rsid w:val="00E734CC"/>
    <w:rsid w:val="00E734E1"/>
    <w:rsid w:val="00E74E60"/>
    <w:rsid w:val="00E750C8"/>
    <w:rsid w:val="00E76469"/>
    <w:rsid w:val="00E769EF"/>
    <w:rsid w:val="00E80EA6"/>
    <w:rsid w:val="00E81B01"/>
    <w:rsid w:val="00E82700"/>
    <w:rsid w:val="00E85371"/>
    <w:rsid w:val="00E866FE"/>
    <w:rsid w:val="00E94AC7"/>
    <w:rsid w:val="00EA1509"/>
    <w:rsid w:val="00EA2A16"/>
    <w:rsid w:val="00EA31F7"/>
    <w:rsid w:val="00EA3DFB"/>
    <w:rsid w:val="00EA482B"/>
    <w:rsid w:val="00EA4ECC"/>
    <w:rsid w:val="00EB1CA9"/>
    <w:rsid w:val="00EB3298"/>
    <w:rsid w:val="00EC06A1"/>
    <w:rsid w:val="00EC1B3E"/>
    <w:rsid w:val="00EC3A3D"/>
    <w:rsid w:val="00EC65FA"/>
    <w:rsid w:val="00EC7FF0"/>
    <w:rsid w:val="00ED0B95"/>
    <w:rsid w:val="00ED0DF7"/>
    <w:rsid w:val="00ED290F"/>
    <w:rsid w:val="00ED292D"/>
    <w:rsid w:val="00ED293C"/>
    <w:rsid w:val="00ED4FF8"/>
    <w:rsid w:val="00ED6C95"/>
    <w:rsid w:val="00ED76F2"/>
    <w:rsid w:val="00EE1AF0"/>
    <w:rsid w:val="00EE1FE2"/>
    <w:rsid w:val="00EE237D"/>
    <w:rsid w:val="00EF2250"/>
    <w:rsid w:val="00EF48E6"/>
    <w:rsid w:val="00EF64A1"/>
    <w:rsid w:val="00EF701E"/>
    <w:rsid w:val="00EF772F"/>
    <w:rsid w:val="00F01752"/>
    <w:rsid w:val="00F0231A"/>
    <w:rsid w:val="00F02D41"/>
    <w:rsid w:val="00F05011"/>
    <w:rsid w:val="00F06B50"/>
    <w:rsid w:val="00F074E1"/>
    <w:rsid w:val="00F10268"/>
    <w:rsid w:val="00F12B47"/>
    <w:rsid w:val="00F12D29"/>
    <w:rsid w:val="00F13240"/>
    <w:rsid w:val="00F179AB"/>
    <w:rsid w:val="00F259B5"/>
    <w:rsid w:val="00F30167"/>
    <w:rsid w:val="00F33CA8"/>
    <w:rsid w:val="00F34860"/>
    <w:rsid w:val="00F34D6F"/>
    <w:rsid w:val="00F37878"/>
    <w:rsid w:val="00F40A8D"/>
    <w:rsid w:val="00F41F11"/>
    <w:rsid w:val="00F435C3"/>
    <w:rsid w:val="00F44098"/>
    <w:rsid w:val="00F46F29"/>
    <w:rsid w:val="00F50D23"/>
    <w:rsid w:val="00F51E05"/>
    <w:rsid w:val="00F5262C"/>
    <w:rsid w:val="00F52AB0"/>
    <w:rsid w:val="00F5366A"/>
    <w:rsid w:val="00F5584C"/>
    <w:rsid w:val="00F6216E"/>
    <w:rsid w:val="00F63853"/>
    <w:rsid w:val="00F63DA0"/>
    <w:rsid w:val="00F64580"/>
    <w:rsid w:val="00F6460C"/>
    <w:rsid w:val="00F64D8F"/>
    <w:rsid w:val="00F6706E"/>
    <w:rsid w:val="00F67F7D"/>
    <w:rsid w:val="00F73503"/>
    <w:rsid w:val="00F8083A"/>
    <w:rsid w:val="00F833BB"/>
    <w:rsid w:val="00F86DBD"/>
    <w:rsid w:val="00F901F7"/>
    <w:rsid w:val="00F934B9"/>
    <w:rsid w:val="00F953B8"/>
    <w:rsid w:val="00F9632B"/>
    <w:rsid w:val="00FA2DBD"/>
    <w:rsid w:val="00FA344A"/>
    <w:rsid w:val="00FA3E2B"/>
    <w:rsid w:val="00FA7893"/>
    <w:rsid w:val="00FB15C9"/>
    <w:rsid w:val="00FB2BF3"/>
    <w:rsid w:val="00FB3359"/>
    <w:rsid w:val="00FB48A2"/>
    <w:rsid w:val="00FB50C5"/>
    <w:rsid w:val="00FB5556"/>
    <w:rsid w:val="00FB680B"/>
    <w:rsid w:val="00FC4656"/>
    <w:rsid w:val="00FD0B67"/>
    <w:rsid w:val="00FD1B6A"/>
    <w:rsid w:val="00FD3458"/>
    <w:rsid w:val="00FD6605"/>
    <w:rsid w:val="00FE18D0"/>
    <w:rsid w:val="00FE26B5"/>
    <w:rsid w:val="00FE5E2A"/>
    <w:rsid w:val="00FE7974"/>
    <w:rsid w:val="00FF0A5D"/>
    <w:rsid w:val="00FF15BD"/>
    <w:rsid w:val="00FF44BA"/>
    <w:rsid w:val="00FF6D73"/>
    <w:rsid w:val="00FF7F3D"/>
    <w:rsid w:val="2F692C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2">
    <w:name w:val="heading 1"/>
    <w:next w:val="3"/>
    <w:link w:val="36"/>
    <w:qFormat/>
    <w:uiPriority w:val="9"/>
    <w:pPr>
      <w:keepNext/>
      <w:keepLines/>
      <w:numPr>
        <w:ilvl w:val="0"/>
        <w:numId w:val="1"/>
      </w:numPr>
      <w:spacing w:before="100" w:beforeAutospacing="1"/>
      <w:outlineLvl w:val="0"/>
    </w:pPr>
    <w:rPr>
      <w:rFonts w:ascii="Times New Roman" w:hAnsi="Times New Roman" w:eastAsia="宋体" w:cstheme="majorBidi"/>
      <w:b/>
      <w:kern w:val="2"/>
      <w:sz w:val="30"/>
      <w:szCs w:val="48"/>
      <w:lang w:val="en-US" w:eastAsia="zh-CN" w:bidi="ar-SA"/>
    </w:rPr>
  </w:style>
  <w:style w:type="paragraph" w:styleId="4">
    <w:name w:val="heading 2"/>
    <w:next w:val="3"/>
    <w:link w:val="37"/>
    <w:unhideWhenUsed/>
    <w:qFormat/>
    <w:uiPriority w:val="9"/>
    <w:pPr>
      <w:keepNext/>
      <w:keepLines/>
      <w:numPr>
        <w:ilvl w:val="1"/>
        <w:numId w:val="1"/>
      </w:numPr>
      <w:ind w:left="567"/>
      <w:outlineLvl w:val="1"/>
    </w:pPr>
    <w:rPr>
      <w:rFonts w:ascii="Times New Roman" w:hAnsi="Times New Roman" w:eastAsia="宋体" w:cstheme="majorBidi"/>
      <w:b/>
      <w:kern w:val="2"/>
      <w:sz w:val="28"/>
      <w:szCs w:val="40"/>
      <w:lang w:val="en-US" w:eastAsia="zh-CN" w:bidi="ar-SA"/>
    </w:rPr>
  </w:style>
  <w:style w:type="paragraph" w:styleId="5">
    <w:name w:val="heading 3"/>
    <w:next w:val="3"/>
    <w:link w:val="38"/>
    <w:unhideWhenUsed/>
    <w:qFormat/>
    <w:uiPriority w:val="9"/>
    <w:pPr>
      <w:keepNext/>
      <w:keepLines/>
      <w:numPr>
        <w:ilvl w:val="2"/>
        <w:numId w:val="1"/>
      </w:numPr>
      <w:ind w:left="709" w:hanging="709"/>
      <w:outlineLvl w:val="2"/>
    </w:pPr>
    <w:rPr>
      <w:rFonts w:ascii="Times New Roman" w:hAnsi="Times New Roman" w:eastAsia="宋体" w:cstheme="majorBidi"/>
      <w:b/>
      <w:kern w:val="2"/>
      <w:sz w:val="28"/>
      <w:szCs w:val="32"/>
      <w:lang w:val="en-US" w:eastAsia="zh-CN" w:bidi="ar-SA"/>
    </w:rPr>
  </w:style>
  <w:style w:type="paragraph" w:styleId="6">
    <w:name w:val="heading 4"/>
    <w:next w:val="1"/>
    <w:link w:val="39"/>
    <w:unhideWhenUsed/>
    <w:qFormat/>
    <w:uiPriority w:val="9"/>
    <w:pPr>
      <w:keepNext/>
      <w:keepLines/>
      <w:numPr>
        <w:ilvl w:val="3"/>
        <w:numId w:val="1"/>
      </w:numPr>
      <w:spacing w:before="50" w:beforeLines="50" w:after="50" w:afterLines="50"/>
      <w:ind w:left="794" w:hanging="794"/>
      <w:outlineLvl w:val="3"/>
    </w:pPr>
    <w:rPr>
      <w:rFonts w:ascii="Times New Roman" w:hAnsi="Times New Roman" w:eastAsia="宋体" w:cstheme="majorBidi"/>
      <w:b/>
      <w:kern w:val="2"/>
      <w:sz w:val="24"/>
      <w:szCs w:val="28"/>
      <w:lang w:val="en-US" w:eastAsia="zh-CN" w:bidi="ar-SA"/>
    </w:rPr>
  </w:style>
  <w:style w:type="paragraph" w:styleId="7">
    <w:name w:val="heading 5"/>
    <w:next w:val="1"/>
    <w:link w:val="40"/>
    <w:unhideWhenUsed/>
    <w:qFormat/>
    <w:uiPriority w:val="9"/>
    <w:pPr>
      <w:keepNext/>
      <w:keepLines/>
      <w:numPr>
        <w:ilvl w:val="4"/>
        <w:numId w:val="1"/>
      </w:numPr>
      <w:spacing w:before="80" w:after="40"/>
      <w:ind w:left="1021" w:hanging="1021"/>
      <w:outlineLvl w:val="4"/>
    </w:pPr>
    <w:rPr>
      <w:rFonts w:ascii="Times New Roman" w:hAnsi="Times New Roman" w:eastAsia="宋体" w:cstheme="majorBidi"/>
      <w:b/>
      <w:kern w:val="2"/>
      <w:sz w:val="24"/>
      <w:szCs w:val="24"/>
      <w:lang w:val="en-US" w:eastAsia="zh-CN" w:bidi="ar-SA"/>
    </w:rPr>
  </w:style>
  <w:style w:type="paragraph" w:styleId="8">
    <w:name w:val="heading 6"/>
    <w:basedOn w:val="1"/>
    <w:next w:val="1"/>
    <w:link w:val="41"/>
    <w:unhideWhenUsed/>
    <w:qFormat/>
    <w:uiPriority w:val="9"/>
    <w:pPr>
      <w:keepNext/>
      <w:keepLines/>
      <w:numPr>
        <w:ilvl w:val="5"/>
        <w:numId w:val="1"/>
      </w:numPr>
      <w:outlineLvl w:val="5"/>
    </w:pPr>
    <w:rPr>
      <w:rFonts w:cstheme="majorBidi"/>
      <w:b/>
      <w:bCs/>
    </w:rPr>
  </w:style>
  <w:style w:type="paragraph" w:styleId="9">
    <w:name w:val="heading 7"/>
    <w:basedOn w:val="1"/>
    <w:next w:val="1"/>
    <w:link w:val="42"/>
    <w:semiHidden/>
    <w:unhideWhenUsed/>
    <w:qFormat/>
    <w:uiPriority w:val="9"/>
    <w:pPr>
      <w:keepNext/>
      <w:keepLines/>
      <w:numPr>
        <w:ilvl w:val="6"/>
        <w:numId w:val="1"/>
      </w:numPr>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43"/>
    <w:semiHidden/>
    <w:unhideWhenUsed/>
    <w:qFormat/>
    <w:uiPriority w:val="9"/>
    <w:pPr>
      <w:keepNext/>
      <w:keepLines/>
      <w:numPr>
        <w:ilvl w:val="7"/>
        <w:numId w:val="1"/>
      </w:numPr>
      <w:outlineLvl w:val="7"/>
    </w:pPr>
    <w:rPr>
      <w:rFonts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44"/>
    <w:semiHidden/>
    <w:unhideWhenUsed/>
    <w:qFormat/>
    <w:uiPriority w:val="9"/>
    <w:pPr>
      <w:keepNext/>
      <w:keepLines/>
      <w:numPr>
        <w:ilvl w:val="8"/>
        <w:numId w:val="1"/>
      </w:numPr>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3">
    <w:name w:val="首行缩进"/>
    <w:basedOn w:val="1"/>
    <w:link w:val="65"/>
    <w:qFormat/>
    <w:uiPriority w:val="0"/>
    <w:pPr>
      <w:ind w:firstLine="480"/>
    </w:pPr>
    <w:rPr>
      <w:rFonts w:ascii="宋体" w:hAnsi="宋体"/>
    </w:rPr>
  </w:style>
  <w:style w:type="paragraph" w:styleId="12">
    <w:name w:val="toc 7"/>
    <w:basedOn w:val="1"/>
    <w:next w:val="1"/>
    <w:autoRedefine/>
    <w:unhideWhenUsed/>
    <w:qFormat/>
    <w:uiPriority w:val="39"/>
    <w:pPr>
      <w:spacing w:line="240" w:lineRule="auto"/>
      <w:ind w:left="2520" w:leftChars="1200"/>
    </w:pPr>
    <w:rPr>
      <w:rFonts w:asciiTheme="minorHAnsi" w:hAnsiTheme="minorHAnsi" w:eastAsiaTheme="minorEastAsia"/>
      <w:sz w:val="21"/>
    </w:rPr>
  </w:style>
  <w:style w:type="paragraph" w:styleId="13">
    <w:name w:val="caption"/>
    <w:basedOn w:val="1"/>
    <w:next w:val="3"/>
    <w:unhideWhenUsed/>
    <w:qFormat/>
    <w:uiPriority w:val="35"/>
    <w:pPr>
      <w:jc w:val="center"/>
    </w:pPr>
    <w:rPr>
      <w:rFonts w:cstheme="majorBidi"/>
      <w:szCs w:val="20"/>
    </w:rPr>
  </w:style>
  <w:style w:type="paragraph" w:styleId="14">
    <w:name w:val="toc 5"/>
    <w:basedOn w:val="1"/>
    <w:next w:val="1"/>
    <w:autoRedefine/>
    <w:unhideWhenUsed/>
    <w:qFormat/>
    <w:uiPriority w:val="39"/>
    <w:pPr>
      <w:spacing w:line="240" w:lineRule="auto"/>
      <w:ind w:left="1680" w:leftChars="800"/>
    </w:pPr>
    <w:rPr>
      <w:rFonts w:asciiTheme="minorHAnsi" w:hAnsiTheme="minorHAnsi" w:eastAsiaTheme="minorEastAsia"/>
      <w:sz w:val="21"/>
    </w:rPr>
  </w:style>
  <w:style w:type="paragraph" w:styleId="15">
    <w:name w:val="toc 3"/>
    <w:basedOn w:val="1"/>
    <w:next w:val="1"/>
    <w:autoRedefine/>
    <w:unhideWhenUsed/>
    <w:qFormat/>
    <w:uiPriority w:val="39"/>
    <w:pPr>
      <w:ind w:left="840" w:leftChars="400"/>
    </w:pPr>
  </w:style>
  <w:style w:type="paragraph" w:styleId="16">
    <w:name w:val="toc 8"/>
    <w:basedOn w:val="1"/>
    <w:next w:val="1"/>
    <w:autoRedefine/>
    <w:unhideWhenUsed/>
    <w:uiPriority w:val="39"/>
    <w:pPr>
      <w:spacing w:line="240" w:lineRule="auto"/>
      <w:ind w:left="2940" w:leftChars="1400"/>
    </w:pPr>
    <w:rPr>
      <w:rFonts w:asciiTheme="minorHAnsi" w:hAnsiTheme="minorHAnsi" w:eastAsiaTheme="minorEastAsia"/>
      <w:sz w:val="21"/>
    </w:rPr>
  </w:style>
  <w:style w:type="paragraph" w:styleId="17">
    <w:name w:val="Date"/>
    <w:basedOn w:val="1"/>
    <w:next w:val="1"/>
    <w:link w:val="69"/>
    <w:semiHidden/>
    <w:unhideWhenUsed/>
    <w:qFormat/>
    <w:uiPriority w:val="99"/>
    <w:pPr>
      <w:ind w:left="100" w:leftChars="2500"/>
    </w:pPr>
  </w:style>
  <w:style w:type="paragraph" w:styleId="18">
    <w:name w:val="footer"/>
    <w:basedOn w:val="1"/>
    <w:link w:val="55"/>
    <w:unhideWhenUsed/>
    <w:uiPriority w:val="99"/>
    <w:pPr>
      <w:widowControl/>
      <w:tabs>
        <w:tab w:val="center" w:pos="4153"/>
        <w:tab w:val="right" w:pos="8306"/>
      </w:tabs>
      <w:snapToGrid w:val="0"/>
      <w:spacing w:line="400" w:lineRule="exact"/>
      <w:jc w:val="left"/>
    </w:pPr>
    <w:rPr>
      <w:sz w:val="18"/>
      <w:szCs w:val="18"/>
    </w:rPr>
  </w:style>
  <w:style w:type="paragraph" w:styleId="19">
    <w:name w:val="header"/>
    <w:basedOn w:val="1"/>
    <w:link w:val="6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0">
    <w:name w:val="toc 1"/>
    <w:basedOn w:val="1"/>
    <w:next w:val="1"/>
    <w:autoRedefine/>
    <w:unhideWhenUsed/>
    <w:qFormat/>
    <w:uiPriority w:val="39"/>
    <w:pPr>
      <w:tabs>
        <w:tab w:val="left" w:pos="420"/>
        <w:tab w:val="right" w:leader="dot" w:pos="8296"/>
      </w:tabs>
    </w:pPr>
  </w:style>
  <w:style w:type="paragraph" w:styleId="21">
    <w:name w:val="toc 4"/>
    <w:basedOn w:val="1"/>
    <w:next w:val="1"/>
    <w:autoRedefine/>
    <w:unhideWhenUsed/>
    <w:qFormat/>
    <w:uiPriority w:val="39"/>
    <w:pPr>
      <w:spacing w:line="240" w:lineRule="auto"/>
      <w:ind w:left="1260" w:leftChars="600"/>
    </w:pPr>
    <w:rPr>
      <w:rFonts w:asciiTheme="minorHAnsi" w:hAnsiTheme="minorHAnsi" w:eastAsiaTheme="minorEastAsia"/>
      <w:sz w:val="21"/>
    </w:rPr>
  </w:style>
  <w:style w:type="paragraph" w:styleId="22">
    <w:name w:val="Subtitle"/>
    <w:basedOn w:val="1"/>
    <w:next w:val="1"/>
    <w:link w:val="46"/>
    <w:qFormat/>
    <w:uiPriority w:val="11"/>
    <w:pPr>
      <w:spacing w:after="160"/>
      <w:ind w:firstLine="200" w:firstLineChars="200"/>
      <w:jc w:val="center"/>
    </w:pPr>
    <w:rPr>
      <w:rFonts w:eastAsia="黑体" w:cstheme="majorBidi"/>
      <w:spacing w:val="15"/>
      <w:sz w:val="28"/>
      <w:szCs w:val="28"/>
    </w:rPr>
  </w:style>
  <w:style w:type="paragraph" w:styleId="23">
    <w:name w:val="footnote text"/>
    <w:basedOn w:val="1"/>
    <w:link w:val="63"/>
    <w:semiHidden/>
    <w:unhideWhenUsed/>
    <w:qFormat/>
    <w:uiPriority w:val="99"/>
    <w:pPr>
      <w:snapToGrid w:val="0"/>
      <w:jc w:val="left"/>
    </w:pPr>
    <w:rPr>
      <w:sz w:val="18"/>
      <w:szCs w:val="18"/>
    </w:rPr>
  </w:style>
  <w:style w:type="paragraph" w:styleId="24">
    <w:name w:val="toc 6"/>
    <w:basedOn w:val="1"/>
    <w:next w:val="1"/>
    <w:autoRedefine/>
    <w:unhideWhenUsed/>
    <w:qFormat/>
    <w:uiPriority w:val="39"/>
    <w:pPr>
      <w:spacing w:line="240" w:lineRule="auto"/>
      <w:ind w:left="2100" w:leftChars="1000"/>
    </w:pPr>
    <w:rPr>
      <w:rFonts w:asciiTheme="minorHAnsi" w:hAnsiTheme="minorHAnsi" w:eastAsiaTheme="minorEastAsia"/>
      <w:sz w:val="21"/>
    </w:rPr>
  </w:style>
  <w:style w:type="paragraph" w:styleId="25">
    <w:name w:val="toc 2"/>
    <w:basedOn w:val="1"/>
    <w:next w:val="1"/>
    <w:autoRedefine/>
    <w:unhideWhenUsed/>
    <w:uiPriority w:val="39"/>
    <w:pPr>
      <w:ind w:left="420" w:leftChars="200"/>
    </w:pPr>
  </w:style>
  <w:style w:type="paragraph" w:styleId="26">
    <w:name w:val="toc 9"/>
    <w:basedOn w:val="1"/>
    <w:next w:val="1"/>
    <w:autoRedefine/>
    <w:unhideWhenUsed/>
    <w:qFormat/>
    <w:uiPriority w:val="39"/>
    <w:pPr>
      <w:spacing w:line="240" w:lineRule="auto"/>
      <w:ind w:left="3360" w:leftChars="1600"/>
    </w:pPr>
    <w:rPr>
      <w:rFonts w:asciiTheme="minorHAnsi" w:hAnsiTheme="minorHAnsi" w:eastAsiaTheme="minorEastAsia"/>
      <w:sz w:val="21"/>
    </w:rPr>
  </w:style>
  <w:style w:type="paragraph" w:styleId="27">
    <w:name w:val="HTML Preformatted"/>
    <w:basedOn w:val="1"/>
    <w:link w:val="68"/>
    <w:semiHidden/>
    <w:unhideWhenUs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宋体" w:hAnsi="宋体" w:cs="宋体"/>
      <w:kern w:val="0"/>
      <w:szCs w:val="24"/>
    </w:rPr>
  </w:style>
  <w:style w:type="paragraph" w:styleId="28">
    <w:name w:val="Normal (Web)"/>
    <w:basedOn w:val="1"/>
    <w:semiHidden/>
    <w:unhideWhenUsed/>
    <w:qFormat/>
    <w:uiPriority w:val="99"/>
    <w:pPr>
      <w:widowControl/>
      <w:spacing w:before="100" w:beforeAutospacing="1" w:after="100" w:afterAutospacing="1" w:line="240" w:lineRule="auto"/>
      <w:jc w:val="left"/>
    </w:pPr>
    <w:rPr>
      <w:rFonts w:ascii="宋体" w:hAnsi="宋体" w:cs="宋体"/>
      <w:kern w:val="0"/>
      <w:szCs w:val="24"/>
    </w:rPr>
  </w:style>
  <w:style w:type="paragraph" w:styleId="29">
    <w:name w:val="Title"/>
    <w:basedOn w:val="1"/>
    <w:next w:val="1"/>
    <w:link w:val="45"/>
    <w:qFormat/>
    <w:uiPriority w:val="10"/>
    <w:pPr>
      <w:spacing w:after="80"/>
      <w:contextualSpacing/>
      <w:jc w:val="center"/>
    </w:pPr>
    <w:rPr>
      <w:rFonts w:eastAsia="黑体" w:cstheme="majorBidi"/>
      <w:spacing w:val="-10"/>
      <w:kern w:val="28"/>
      <w:sz w:val="32"/>
      <w:szCs w:val="56"/>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Hyperlink"/>
    <w:basedOn w:val="32"/>
    <w:unhideWhenUsed/>
    <w:qFormat/>
    <w:uiPriority w:val="99"/>
    <w:rPr>
      <w:color w:val="467886" w:themeColor="hyperlink"/>
      <w:u w:val="single"/>
      <w14:textFill>
        <w14:solidFill>
          <w14:schemeClr w14:val="hlink"/>
        </w14:solidFill>
      </w14:textFill>
    </w:rPr>
  </w:style>
  <w:style w:type="character" w:styleId="35">
    <w:name w:val="footnote reference"/>
    <w:basedOn w:val="32"/>
    <w:semiHidden/>
    <w:unhideWhenUsed/>
    <w:uiPriority w:val="99"/>
    <w:rPr>
      <w:vertAlign w:val="superscript"/>
    </w:rPr>
  </w:style>
  <w:style w:type="character" w:customStyle="1" w:styleId="36">
    <w:name w:val="标题 1 字符"/>
    <w:basedOn w:val="32"/>
    <w:link w:val="2"/>
    <w:qFormat/>
    <w:uiPriority w:val="9"/>
    <w:rPr>
      <w:rFonts w:ascii="Times New Roman" w:hAnsi="Times New Roman" w:eastAsia="宋体" w:cstheme="majorBidi"/>
      <w:b/>
      <w:sz w:val="30"/>
      <w:szCs w:val="48"/>
    </w:rPr>
  </w:style>
  <w:style w:type="character" w:customStyle="1" w:styleId="37">
    <w:name w:val="标题 2 字符"/>
    <w:basedOn w:val="32"/>
    <w:link w:val="4"/>
    <w:qFormat/>
    <w:uiPriority w:val="9"/>
    <w:rPr>
      <w:rFonts w:ascii="Times New Roman" w:hAnsi="Times New Roman" w:eastAsia="宋体" w:cstheme="majorBidi"/>
      <w:b/>
      <w:sz w:val="28"/>
      <w:szCs w:val="40"/>
    </w:rPr>
  </w:style>
  <w:style w:type="character" w:customStyle="1" w:styleId="38">
    <w:name w:val="标题 3 字符"/>
    <w:basedOn w:val="32"/>
    <w:link w:val="5"/>
    <w:qFormat/>
    <w:uiPriority w:val="9"/>
    <w:rPr>
      <w:rFonts w:ascii="Times New Roman" w:hAnsi="Times New Roman" w:eastAsia="宋体" w:cstheme="majorBidi"/>
      <w:b/>
      <w:sz w:val="28"/>
      <w:szCs w:val="32"/>
    </w:rPr>
  </w:style>
  <w:style w:type="character" w:customStyle="1" w:styleId="39">
    <w:name w:val="标题 4 字符"/>
    <w:basedOn w:val="32"/>
    <w:link w:val="6"/>
    <w:qFormat/>
    <w:uiPriority w:val="9"/>
    <w:rPr>
      <w:rFonts w:ascii="Times New Roman" w:hAnsi="Times New Roman" w:eastAsia="宋体" w:cstheme="majorBidi"/>
      <w:b/>
      <w:sz w:val="24"/>
      <w:szCs w:val="28"/>
    </w:rPr>
  </w:style>
  <w:style w:type="character" w:customStyle="1" w:styleId="40">
    <w:name w:val="标题 5 字符"/>
    <w:basedOn w:val="32"/>
    <w:link w:val="7"/>
    <w:qFormat/>
    <w:uiPriority w:val="9"/>
    <w:rPr>
      <w:rFonts w:ascii="Times New Roman" w:hAnsi="Times New Roman" w:eastAsia="宋体" w:cstheme="majorBidi"/>
      <w:b/>
      <w:sz w:val="24"/>
      <w:szCs w:val="24"/>
    </w:rPr>
  </w:style>
  <w:style w:type="character" w:customStyle="1" w:styleId="41">
    <w:name w:val="标题 6 字符"/>
    <w:basedOn w:val="32"/>
    <w:link w:val="8"/>
    <w:qFormat/>
    <w:uiPriority w:val="9"/>
    <w:rPr>
      <w:rFonts w:eastAsia="宋体" w:cstheme="majorBidi"/>
      <w:b/>
      <w:bCs/>
      <w:sz w:val="24"/>
    </w:rPr>
  </w:style>
  <w:style w:type="character" w:customStyle="1" w:styleId="42">
    <w:name w:val="标题 7 字符"/>
    <w:basedOn w:val="32"/>
    <w:link w:val="9"/>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43">
    <w:name w:val="标题 8 字符"/>
    <w:basedOn w:val="32"/>
    <w:link w:val="10"/>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44">
    <w:name w:val="标题 9 字符"/>
    <w:basedOn w:val="32"/>
    <w:link w:val="11"/>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45">
    <w:name w:val="标题 字符"/>
    <w:basedOn w:val="32"/>
    <w:link w:val="29"/>
    <w:uiPriority w:val="10"/>
    <w:rPr>
      <w:rFonts w:ascii="Times New Roman" w:hAnsi="Times New Roman" w:eastAsia="黑体" w:cstheme="majorBidi"/>
      <w:spacing w:val="-10"/>
      <w:kern w:val="28"/>
      <w:sz w:val="32"/>
      <w:szCs w:val="56"/>
    </w:rPr>
  </w:style>
  <w:style w:type="character" w:customStyle="1" w:styleId="46">
    <w:name w:val="副标题 字符"/>
    <w:basedOn w:val="32"/>
    <w:link w:val="22"/>
    <w:uiPriority w:val="11"/>
    <w:rPr>
      <w:rFonts w:ascii="Times New Roman" w:hAnsi="Times New Roman" w:eastAsia="黑体" w:cstheme="majorBidi"/>
      <w:spacing w:val="15"/>
      <w:sz w:val="28"/>
      <w:szCs w:val="28"/>
    </w:rPr>
  </w:style>
  <w:style w:type="paragraph" w:styleId="47">
    <w:name w:val="Quote"/>
    <w:basedOn w:val="1"/>
    <w:next w:val="1"/>
    <w:link w:val="4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48">
    <w:name w:val="引用 字符"/>
    <w:basedOn w:val="32"/>
    <w:link w:val="47"/>
    <w:qFormat/>
    <w:uiPriority w:val="29"/>
    <w:rPr>
      <w:i/>
      <w:iCs/>
      <w:color w:val="404040" w:themeColor="text1" w:themeTint="BF"/>
      <w14:textFill>
        <w14:solidFill>
          <w14:schemeClr w14:val="tx1">
            <w14:lumMod w14:val="75000"/>
            <w14:lumOff w14:val="25000"/>
          </w14:schemeClr>
        </w14:solidFill>
      </w14:textFill>
    </w:rPr>
  </w:style>
  <w:style w:type="paragraph" w:styleId="49">
    <w:name w:val="List Paragraph"/>
    <w:basedOn w:val="1"/>
    <w:qFormat/>
    <w:uiPriority w:val="34"/>
    <w:pPr>
      <w:ind w:left="720"/>
      <w:contextualSpacing/>
    </w:pPr>
  </w:style>
  <w:style w:type="character" w:customStyle="1" w:styleId="50">
    <w:name w:val="Intense Emphasis"/>
    <w:basedOn w:val="32"/>
    <w:qFormat/>
    <w:uiPriority w:val="21"/>
    <w:rPr>
      <w:i/>
      <w:iCs/>
      <w:color w:val="104862" w:themeColor="accent1" w:themeShade="BF"/>
    </w:rPr>
  </w:style>
  <w:style w:type="paragraph" w:styleId="51">
    <w:name w:val="Intense Quote"/>
    <w:basedOn w:val="1"/>
    <w:next w:val="1"/>
    <w:link w:val="5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52">
    <w:name w:val="明显引用 字符"/>
    <w:basedOn w:val="32"/>
    <w:link w:val="51"/>
    <w:uiPriority w:val="30"/>
    <w:rPr>
      <w:i/>
      <w:iCs/>
      <w:color w:val="104862" w:themeColor="accent1" w:themeShade="BF"/>
    </w:rPr>
  </w:style>
  <w:style w:type="character" w:customStyle="1" w:styleId="53">
    <w:name w:val="Intense Reference"/>
    <w:basedOn w:val="32"/>
    <w:qFormat/>
    <w:uiPriority w:val="32"/>
    <w:rPr>
      <w:b/>
      <w:bCs/>
      <w:smallCaps/>
      <w:color w:val="104862" w:themeColor="accent1" w:themeShade="BF"/>
      <w:spacing w:val="5"/>
    </w:rPr>
  </w:style>
  <w:style w:type="paragraph" w:customStyle="1" w:styleId="54">
    <w:name w:val="TOC Heading"/>
    <w:basedOn w:val="2"/>
    <w:next w:val="1"/>
    <w:unhideWhenUsed/>
    <w:qFormat/>
    <w:uiPriority w:val="39"/>
    <w:pPr>
      <w:numPr>
        <w:numId w:val="0"/>
      </w:numPr>
      <w:spacing w:before="240" w:beforeAutospacing="0" w:line="259" w:lineRule="auto"/>
      <w:jc w:val="center"/>
      <w:outlineLvl w:val="9"/>
    </w:pPr>
    <w:rPr>
      <w:rFonts w:eastAsia="黑体" w:asciiTheme="majorHAnsi" w:hAnsiTheme="majorHAnsi"/>
      <w:b w:val="0"/>
      <w:kern w:val="0"/>
      <w:sz w:val="32"/>
      <w:szCs w:val="32"/>
    </w:rPr>
  </w:style>
  <w:style w:type="character" w:customStyle="1" w:styleId="55">
    <w:name w:val="页脚 字符"/>
    <w:basedOn w:val="32"/>
    <w:link w:val="18"/>
    <w:qFormat/>
    <w:uiPriority w:val="99"/>
    <w:rPr>
      <w:rFonts w:ascii="Times New Roman" w:hAnsi="Times New Roman" w:eastAsia="宋体"/>
      <w:sz w:val="18"/>
      <w:szCs w:val="18"/>
    </w:rPr>
  </w:style>
  <w:style w:type="paragraph" w:customStyle="1" w:styleId="56">
    <w:name w:val="表内容"/>
    <w:basedOn w:val="1"/>
    <w:link w:val="57"/>
    <w:qFormat/>
    <w:uiPriority w:val="0"/>
    <w:pPr>
      <w:spacing w:line="240" w:lineRule="auto"/>
    </w:pPr>
    <w:rPr>
      <w:sz w:val="21"/>
      <w:szCs w:val="21"/>
    </w:rPr>
  </w:style>
  <w:style w:type="character" w:customStyle="1" w:styleId="57">
    <w:name w:val="表内容 字符"/>
    <w:basedOn w:val="32"/>
    <w:link w:val="56"/>
    <w:uiPriority w:val="0"/>
    <w:rPr>
      <w:rFonts w:ascii="Times New Roman" w:hAnsi="Times New Roman" w:eastAsia="宋体"/>
      <w:szCs w:val="21"/>
    </w:rPr>
  </w:style>
  <w:style w:type="paragraph" w:customStyle="1" w:styleId="58">
    <w:name w:val="目录正文"/>
    <w:link w:val="59"/>
    <w:qFormat/>
    <w:uiPriority w:val="0"/>
    <w:pPr>
      <w:tabs>
        <w:tab w:val="left" w:pos="1050"/>
        <w:tab w:val="right" w:leader="dot" w:pos="8296"/>
      </w:tabs>
      <w:spacing w:after="156"/>
    </w:pPr>
    <w:rPr>
      <w:rFonts w:ascii="Times New Roman" w:hAnsi="Times New Roman" w:eastAsia="宋体" w:cstheme="minorBidi"/>
      <w:kern w:val="2"/>
      <w:sz w:val="21"/>
      <w:szCs w:val="22"/>
      <w:lang w:val="en-US" w:eastAsia="zh-CN" w:bidi="ar-SA"/>
    </w:rPr>
  </w:style>
  <w:style w:type="character" w:customStyle="1" w:styleId="59">
    <w:name w:val="目录正文 字符"/>
    <w:basedOn w:val="32"/>
    <w:link w:val="58"/>
    <w:uiPriority w:val="0"/>
    <w:rPr>
      <w:rFonts w:ascii="Times New Roman" w:hAnsi="Times New Roman" w:eastAsia="宋体"/>
    </w:rPr>
  </w:style>
  <w:style w:type="paragraph" w:customStyle="1" w:styleId="60">
    <w:name w:val="无缩进正文"/>
    <w:link w:val="61"/>
    <w:qFormat/>
    <w:uiPriority w:val="0"/>
    <w:pPr>
      <w:spacing w:line="360" w:lineRule="auto"/>
    </w:pPr>
    <w:rPr>
      <w:rFonts w:ascii="Times New Roman" w:hAnsi="Times New Roman" w:eastAsia="宋体" w:cstheme="minorBidi"/>
      <w:kern w:val="2"/>
      <w:sz w:val="24"/>
      <w:szCs w:val="32"/>
      <w:lang w:val="en-US" w:eastAsia="zh-CN" w:bidi="ar-SA"/>
    </w:rPr>
  </w:style>
  <w:style w:type="character" w:customStyle="1" w:styleId="61">
    <w:name w:val="无缩进正文 字符"/>
    <w:basedOn w:val="32"/>
    <w:link w:val="60"/>
    <w:qFormat/>
    <w:uiPriority w:val="0"/>
    <w:rPr>
      <w:rFonts w:ascii="Times New Roman" w:hAnsi="Times New Roman" w:eastAsia="宋体"/>
      <w:sz w:val="24"/>
      <w:szCs w:val="32"/>
    </w:rPr>
  </w:style>
  <w:style w:type="character" w:customStyle="1" w:styleId="62">
    <w:name w:val="Unresolved Mention"/>
    <w:basedOn w:val="32"/>
    <w:semiHidden/>
    <w:unhideWhenUsed/>
    <w:qFormat/>
    <w:uiPriority w:val="99"/>
    <w:rPr>
      <w:color w:val="605E5C"/>
      <w:shd w:val="clear" w:color="auto" w:fill="E1DFDD"/>
    </w:rPr>
  </w:style>
  <w:style w:type="character" w:customStyle="1" w:styleId="63">
    <w:name w:val="脚注文本 字符"/>
    <w:basedOn w:val="32"/>
    <w:link w:val="23"/>
    <w:semiHidden/>
    <w:qFormat/>
    <w:uiPriority w:val="99"/>
    <w:rPr>
      <w:rFonts w:ascii="Times New Roman" w:hAnsi="Times New Roman" w:eastAsia="宋体"/>
      <w:sz w:val="18"/>
      <w:szCs w:val="18"/>
    </w:rPr>
  </w:style>
  <w:style w:type="character" w:customStyle="1" w:styleId="64">
    <w:name w:val="页眉 字符"/>
    <w:basedOn w:val="32"/>
    <w:link w:val="19"/>
    <w:qFormat/>
    <w:uiPriority w:val="99"/>
    <w:rPr>
      <w:rFonts w:ascii="Times New Roman" w:hAnsi="Times New Roman" w:eastAsia="宋体"/>
      <w:sz w:val="18"/>
      <w:szCs w:val="18"/>
    </w:rPr>
  </w:style>
  <w:style w:type="character" w:customStyle="1" w:styleId="65">
    <w:name w:val="首行缩进 字符"/>
    <w:basedOn w:val="32"/>
    <w:link w:val="3"/>
    <w:uiPriority w:val="0"/>
    <w:rPr>
      <w:rFonts w:ascii="宋体" w:hAnsi="宋体" w:eastAsia="宋体"/>
      <w:sz w:val="24"/>
    </w:rPr>
  </w:style>
  <w:style w:type="paragraph" w:customStyle="1" w:styleId="66">
    <w:name w:val="代码"/>
    <w:basedOn w:val="1"/>
    <w:link w:val="67"/>
    <w:qFormat/>
    <w:uiPriority w:val="0"/>
    <w:pPr>
      <w:spacing w:line="264" w:lineRule="auto"/>
      <w:jc w:val="left"/>
    </w:pPr>
    <w:rPr>
      <w:rFonts w:ascii="Consolas" w:hAnsi="Consolas" w:eastAsia="Consolas"/>
      <w:sz w:val="21"/>
      <w:szCs w:val="21"/>
    </w:rPr>
  </w:style>
  <w:style w:type="character" w:customStyle="1" w:styleId="67">
    <w:name w:val="代码 字符"/>
    <w:basedOn w:val="65"/>
    <w:link w:val="66"/>
    <w:qFormat/>
    <w:uiPriority w:val="0"/>
    <w:rPr>
      <w:rFonts w:ascii="Consolas" w:hAnsi="Consolas" w:eastAsia="Consolas"/>
      <w:sz w:val="24"/>
      <w:szCs w:val="21"/>
    </w:rPr>
  </w:style>
  <w:style w:type="character" w:customStyle="1" w:styleId="68">
    <w:name w:val="HTML 预设格式 字符"/>
    <w:basedOn w:val="32"/>
    <w:link w:val="27"/>
    <w:semiHidden/>
    <w:uiPriority w:val="99"/>
    <w:rPr>
      <w:rFonts w:ascii="宋体" w:hAnsi="宋体" w:eastAsia="宋体" w:cs="宋体"/>
      <w:kern w:val="0"/>
      <w:sz w:val="24"/>
      <w:szCs w:val="24"/>
    </w:rPr>
  </w:style>
  <w:style w:type="character" w:customStyle="1" w:styleId="69">
    <w:name w:val="日期 字符"/>
    <w:basedOn w:val="32"/>
    <w:link w:val="17"/>
    <w:semiHidden/>
    <w:qFormat/>
    <w:uiPriority w:val="99"/>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609A5-2A34-4689-8DCC-22BC074B8792}">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2346</Words>
  <Characters>2442</Characters>
  <Lines>22</Lines>
  <Paragraphs>10</Paragraphs>
  <TotalTime>2812</TotalTime>
  <ScaleCrop>false</ScaleCrop>
  <LinksUpToDate>false</LinksUpToDate>
  <CharactersWithSpaces>2640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2025-10-11T11:54:00Z</dcterms:created>
  <dc:creator>python</dc:creator>
  <cp:lastModifiedBy>UMX</cp:lastModifiedBy>
  <cp:lastPrinted>2026-05-10T02:21:00Z</cp:lastPrinted>
  <dcterms:modified xsi:type="dcterms:W3CDTF">2026-05-26T07:40:44Z</dcterms:modified>
  <cp:revision>912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3057406E956849DBA48F9D643F5C4740_13</vt:lpwstr>
  </property>
</Properties>
</file>